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69" w:rsidRDefault="00C35469" w14:paraId="40B2A706" w14:textId="77777777">
      <w:bookmarkStart w:name="_GoBack" w:id="0"/>
      <w:bookmarkEnd w:id="0"/>
    </w:p>
    <w:p w:rsidRPr="00C35469" w:rsidR="00C35469" w:rsidP="00C35469" w:rsidRDefault="00C35469" w14:paraId="40B2A707" w14:textId="77777777"/>
    <w:p w:rsidRPr="00C35469" w:rsidR="00C35469" w:rsidP="00C35469" w:rsidRDefault="00C35469" w14:paraId="40B2A708" w14:textId="77777777"/>
    <w:p w:rsidR="00C35469" w:rsidP="00C35469" w:rsidRDefault="00C35469" w14:paraId="40B2A709" w14:textId="77777777"/>
    <w:p w:rsidR="00FF6C8B" w:rsidP="00C35469" w:rsidRDefault="00FF6C8B" w14:paraId="40B2A70A" w14:textId="77777777"/>
    <w:p w:rsidR="00FF6C8B" w:rsidP="00C35469" w:rsidRDefault="00FF6C8B" w14:paraId="40B2A70B" w14:textId="77777777"/>
    <w:p w:rsidRPr="00C35469" w:rsidR="00FF6C8B" w:rsidP="00C35469" w:rsidRDefault="00FF6C8B" w14:paraId="40B2A70C" w14:textId="77777777"/>
    <w:p w:rsidR="00C35469" w:rsidP="00C35469" w:rsidRDefault="00C35469" w14:paraId="40B2A70D" w14:textId="77777777"/>
    <w:sdt>
      <w:sdtPr>
        <w:rPr>
          <w:rStyle w:val="TitleChar"/>
          <w:rFonts w:ascii="Trebuchet MS" w:hAnsi="Trebuchet MS"/>
        </w:rPr>
        <w:alias w:val="Title"/>
        <w:tag w:val=""/>
        <w:id w:val="2013875989"/>
        <w:placeholder>
          <w:docPart w:val="B33A3605C74344448917EDBF58282D9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2A1CF3" w:rsidP="00AD0BCB" w:rsidRDefault="008B1161" w14:paraId="40B2A70E" w14:textId="3EDB29EF">
          <w:pPr>
            <w:pStyle w:val="Title"/>
            <w:jc w:val="center"/>
            <w:rPr>
              <w:rStyle w:val="TitleChar"/>
              <w:rFonts w:ascii="Trebuchet MS" w:hAnsi="Trebuchet MS"/>
              <w:sz w:val="72"/>
              <w:szCs w:val="72"/>
            </w:rPr>
          </w:pPr>
          <w:r>
            <w:rPr>
              <w:rFonts w:ascii="Trebuchet MS" w:hAnsi="Trebuchet MS"/>
            </w:rPr>
            <w:t>Pay Statement</w:t>
          </w:r>
        </w:p>
      </w:sdtContent>
    </w:sdt>
    <w:p w:rsidR="00AD0BCB" w:rsidP="005306A7" w:rsidRDefault="00AD0BCB" w14:paraId="40B2A70F" w14:textId="77777777">
      <w:pPr>
        <w:jc w:val="center"/>
      </w:pPr>
    </w:p>
    <w:p w:rsidR="00FF6C8B" w:rsidP="006E2997" w:rsidRDefault="00FF6C8B" w14:paraId="40B2A710" w14:textId="77777777">
      <w:pPr>
        <w:jc w:val="center"/>
      </w:pPr>
    </w:p>
    <w:sdt>
      <w:sdtPr>
        <w:rPr>
          <w:rFonts w:ascii="Trebuchet MS" w:hAnsi="Trebuchet MS"/>
          <w:sz w:val="32"/>
          <w:szCs w:val="32"/>
        </w:rPr>
        <w:alias w:val="Department"/>
        <w:tag w:val=""/>
        <w:id w:val="1373728918"/>
        <w:placeholder>
          <w:docPart w:val="9AB1F029AB52403F8A2DD3E3B7AC0FD6"/>
        </w:placeholder>
        <w:dataBinding w:prefixMappings="xmlns:ns0='http://schemas.openxmlformats.org/officeDocument/2006/extended-properties' " w:xpath="/ns0:Properties[1]/ns0:Company[1]" w:storeItemID="{6668398D-A668-4E3E-A5EB-62B293D839F1}"/>
        <w:text/>
      </w:sdtPr>
      <w:sdtEndPr/>
      <w:sdtContent>
        <w:p w:rsidRPr="002A071A" w:rsidR="005306A7" w:rsidP="006E2997" w:rsidRDefault="001179B9" w14:paraId="40B2A711" w14:textId="1EE329E2">
          <w:pPr>
            <w:jc w:val="center"/>
            <w:rPr>
              <w:rFonts w:ascii="Trebuchet MS" w:hAnsi="Trebuchet MS"/>
              <w:sz w:val="32"/>
              <w:szCs w:val="32"/>
            </w:rPr>
          </w:pPr>
          <w:r>
            <w:rPr>
              <w:rFonts w:ascii="Trebuchet MS" w:hAnsi="Trebuchet MS"/>
              <w:sz w:val="32"/>
              <w:szCs w:val="32"/>
            </w:rPr>
            <w:t>People and Development</w:t>
          </w:r>
        </w:p>
      </w:sdtContent>
    </w:sdt>
    <w:p w:rsidR="00FF6C8B" w:rsidP="005306A7" w:rsidRDefault="00FF6C8B" w14:paraId="40B2A712" w14:textId="77777777">
      <w:pPr>
        <w:jc w:val="center"/>
      </w:pPr>
    </w:p>
    <w:p w:rsidR="001179B9" w:rsidP="001179B9" w:rsidRDefault="001179B9" w14:paraId="634DB3AA" w14:textId="77777777">
      <w:pPr>
        <w:jc w:val="center"/>
        <w:rPr>
          <w:rFonts w:ascii="Trebuchet MS" w:hAnsi="Trebuchet MS"/>
          <w:sz w:val="32"/>
          <w:szCs w:val="32"/>
        </w:rPr>
      </w:pPr>
      <w:r w:rsidRPr="00FF6C8B">
        <w:rPr>
          <w:rFonts w:ascii="Trebuchet MS" w:hAnsi="Trebuchet MS"/>
          <w:sz w:val="32"/>
          <w:szCs w:val="32"/>
        </w:rPr>
        <w:t xml:space="preserve">Version: </w:t>
      </w:r>
      <w:bookmarkStart w:name="OLE_LINK2" w:id="1"/>
      <w:sdt>
        <w:sdtPr>
          <w:rPr>
            <w:rFonts w:ascii="Trebuchet MS" w:hAnsi="Trebuchet MS"/>
            <w:sz w:val="32"/>
            <w:szCs w:val="32"/>
          </w:rPr>
          <w:alias w:val="Version"/>
          <w:tag w:val=""/>
          <w:id w:val="1893377641"/>
          <w:placeholder>
            <w:docPart w:val="170086E4442E4601861EE36B47A5B0E7"/>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Trebuchet MS" w:hAnsi="Trebuchet MS"/>
              <w:sz w:val="32"/>
              <w:szCs w:val="32"/>
            </w:rPr>
            <w:t>1.0</w:t>
          </w:r>
        </w:sdtContent>
      </w:sdt>
    </w:p>
    <w:bookmarkEnd w:id="1"/>
    <w:p w:rsidR="00892BDF" w:rsidP="00892BDF" w:rsidRDefault="00892BDF" w14:paraId="1115AE4C" w14:textId="77777777">
      <w:pPr>
        <w:rPr>
          <w:rFonts w:ascii="Trebuchet MS" w:hAnsi="Trebuchet MS"/>
          <w:sz w:val="32"/>
          <w:szCs w:val="32"/>
        </w:rPr>
      </w:pPr>
    </w:p>
    <w:p w:rsidR="00892BDF" w:rsidP="00892BDF" w:rsidRDefault="00892BDF" w14:paraId="07CC48D1" w14:textId="77777777">
      <w:pPr>
        <w:rPr>
          <w:rFonts w:ascii="Trebuchet MS" w:hAnsi="Trebuchet MS"/>
          <w:sz w:val="32"/>
          <w:szCs w:val="32"/>
        </w:rPr>
      </w:pPr>
    </w:p>
    <w:p w:rsidR="00892BDF" w:rsidP="00892BDF" w:rsidRDefault="00892BDF" w14:paraId="55C152B6" w14:textId="77777777">
      <w:pPr>
        <w:rPr>
          <w:rFonts w:ascii="Trebuchet MS" w:hAnsi="Trebuchet MS"/>
          <w:sz w:val="32"/>
          <w:szCs w:val="32"/>
        </w:rPr>
      </w:pPr>
    </w:p>
    <w:p w:rsidR="00892BDF" w:rsidP="00892BDF" w:rsidRDefault="00892BDF" w14:paraId="748F0274" w14:textId="77777777">
      <w:pPr>
        <w:rPr>
          <w:rFonts w:ascii="Trebuchet MS" w:hAnsi="Trebuchet MS"/>
          <w:sz w:val="32"/>
          <w:szCs w:val="32"/>
        </w:rPr>
      </w:pPr>
    </w:p>
    <w:p w:rsidR="00892BDF" w:rsidP="00892BDF" w:rsidRDefault="00892BDF" w14:paraId="2D5E2363" w14:textId="77777777">
      <w:pPr>
        <w:rPr>
          <w:rFonts w:ascii="Trebuchet MS" w:hAnsi="Trebuchet MS"/>
          <w:sz w:val="32"/>
          <w:szCs w:val="32"/>
        </w:rPr>
      </w:pPr>
    </w:p>
    <w:p w:rsidR="00892BDF" w:rsidP="00892BDF" w:rsidRDefault="001179B9" w14:paraId="6D5283E3" w14:textId="4B213D7F">
      <w:pPr>
        <w:rPr>
          <w:rFonts w:ascii="Trebuchet MS" w:hAnsi="Trebuchet MS"/>
          <w:sz w:val="32"/>
          <w:szCs w:val="32"/>
        </w:rPr>
      </w:pPr>
      <w:r>
        <w:rPr>
          <w:rFonts w:ascii="Trebuchet MS" w:hAnsi="Trebuchet MS"/>
          <w:sz w:val="32"/>
          <w:szCs w:val="32"/>
        </w:rPr>
        <w:br w:type="page"/>
      </w:r>
    </w:p>
    <w:p w:rsidR="008B1161" w:rsidP="008B1161" w:rsidRDefault="008B1161" w14:paraId="1B967844" w14:textId="77777777">
      <w:pPr>
        <w:pStyle w:val="Heading1"/>
      </w:pPr>
    </w:p>
    <w:p w:rsidRPr="006931B0" w:rsidR="008B1161" w:rsidP="008B1161" w:rsidRDefault="008B1161" w14:paraId="76908252" w14:textId="77777777">
      <w:pPr>
        <w:spacing w:line="480" w:lineRule="auto"/>
        <w:rPr>
          <w:rFonts w:ascii="Trebuchet MS" w:hAnsi="Trebuchet MS"/>
          <w:b/>
          <w:u w:val="single"/>
        </w:rPr>
      </w:pPr>
      <w:r w:rsidRPr="006931B0">
        <w:rPr>
          <w:rFonts w:ascii="Trebuchet MS" w:hAnsi="Trebuchet MS"/>
          <w:b/>
          <w:u w:val="single"/>
        </w:rPr>
        <w:t>Pay and Reward</w:t>
      </w:r>
    </w:p>
    <w:p w:rsidRPr="00B0461F" w:rsidR="008B1161" w:rsidP="008B1161" w:rsidRDefault="008B1161" w14:paraId="20E477C8" w14:textId="77777777">
      <w:pPr>
        <w:spacing w:line="480" w:lineRule="auto"/>
        <w:rPr>
          <w:rFonts w:ascii="Trebuchet MS" w:hAnsi="Trebuchet MS"/>
        </w:rPr>
      </w:pPr>
      <w:r>
        <w:rPr>
          <w:rFonts w:ascii="Trebuchet MS" w:hAnsi="Trebuchet MS"/>
        </w:rPr>
        <w:t>We are committed to investing and developing the excellent people that we attract and retain.  Rewarding the contributions that people make especially those that reflect fully our priorities,</w:t>
      </w:r>
      <w:hyperlink w:history="1" r:id="rId11">
        <w:r w:rsidRPr="0043541B">
          <w:rPr>
            <w:rStyle w:val="Hyperlink"/>
            <w:rFonts w:ascii="Trebuchet MS" w:hAnsi="Trebuchet MS"/>
          </w:rPr>
          <w:t xml:space="preserve"> values and behaviours</w:t>
        </w:r>
      </w:hyperlink>
      <w:r>
        <w:rPr>
          <w:rFonts w:ascii="Trebuchet MS" w:hAnsi="Trebuchet MS"/>
        </w:rPr>
        <w:t xml:space="preserve"> which are key parts of the people experience.</w:t>
      </w:r>
    </w:p>
    <w:p w:rsidR="008B1161" w:rsidP="008B1161" w:rsidRDefault="008B1161" w14:paraId="77D3EE06" w14:textId="77777777">
      <w:pPr>
        <w:spacing w:line="480" w:lineRule="auto"/>
        <w:rPr>
          <w:rFonts w:ascii="Trebuchet MS" w:hAnsi="Trebuchet MS"/>
        </w:rPr>
      </w:pPr>
      <w:r w:rsidRPr="6201A0DC">
        <w:rPr>
          <w:rFonts w:ascii="Trebuchet MS" w:hAnsi="Trebuchet MS"/>
        </w:rPr>
        <w:t>This statement therefore recognises the importance of developing and maintaining a pay system that is transparent and equal for all, provides value for money and rewards people fairly and appropriately for the contributions they make. It also describes Solent’s pay arrangements, the governance of these and the proportional relationship between the highest earner - the Vice-Chancellor - and the lowest point in use in our pay structure.</w:t>
      </w:r>
      <w:r>
        <w:rPr>
          <w:rFonts w:ascii="Trebuchet MS" w:hAnsi="Trebuchet MS"/>
        </w:rPr>
        <w:t xml:space="preserve">  The Vice-Chancellors pay as a multiple of the median employee pay can be found in our </w:t>
      </w:r>
      <w:hyperlink w:history="1" r:id="rId12">
        <w:r w:rsidRPr="006F7110">
          <w:rPr>
            <w:rStyle w:val="Hyperlink"/>
            <w:rFonts w:ascii="Trebuchet MS" w:hAnsi="Trebuchet MS"/>
          </w:rPr>
          <w:t>Financial statements</w:t>
        </w:r>
      </w:hyperlink>
      <w:r>
        <w:rPr>
          <w:rFonts w:ascii="Trebuchet MS" w:hAnsi="Trebuchet MS"/>
        </w:rPr>
        <w:t>.</w:t>
      </w:r>
    </w:p>
    <w:p w:rsidRPr="0005594A" w:rsidR="008B1161" w:rsidP="008B1161" w:rsidRDefault="008B1161" w14:paraId="185F4921" w14:textId="77777777">
      <w:pPr>
        <w:spacing w:line="480" w:lineRule="auto"/>
        <w:rPr>
          <w:rFonts w:ascii="Trebuchet MS" w:hAnsi="Trebuchet MS"/>
        </w:rPr>
      </w:pPr>
      <w:r w:rsidRPr="0005594A">
        <w:rPr>
          <w:rFonts w:ascii="Trebuchet MS" w:hAnsi="Trebuchet MS"/>
        </w:rPr>
        <w:t xml:space="preserve">In determining the pay of all of its </w:t>
      </w:r>
      <w:r>
        <w:rPr>
          <w:rFonts w:ascii="Trebuchet MS" w:hAnsi="Trebuchet MS"/>
        </w:rPr>
        <w:t>people</w:t>
      </w:r>
      <w:r w:rsidRPr="0005594A">
        <w:rPr>
          <w:rFonts w:ascii="Trebuchet MS" w:hAnsi="Trebuchet MS"/>
        </w:rPr>
        <w:t>, the University will comply with all relevant employment legislation. This includes:</w:t>
      </w:r>
    </w:p>
    <w:p w:rsidRPr="0005594A" w:rsidR="008B1161" w:rsidP="008B1161" w:rsidRDefault="008B1161" w14:paraId="1A852EAA" w14:textId="77777777">
      <w:pPr>
        <w:pStyle w:val="ListParagraph"/>
        <w:numPr>
          <w:ilvl w:val="0"/>
          <w:numId w:val="5"/>
        </w:numPr>
        <w:spacing w:line="480" w:lineRule="auto"/>
        <w:ind w:left="567" w:hanging="567"/>
        <w:rPr>
          <w:rFonts w:ascii="Trebuchet MS" w:hAnsi="Trebuchet MS"/>
        </w:rPr>
      </w:pPr>
      <w:r w:rsidRPr="0005594A">
        <w:rPr>
          <w:rFonts w:ascii="Trebuchet MS" w:hAnsi="Trebuchet MS"/>
        </w:rPr>
        <w:t>Equality Act 2010;</w:t>
      </w:r>
    </w:p>
    <w:p w:rsidRPr="0005594A" w:rsidR="008B1161" w:rsidP="008B1161" w:rsidRDefault="008B1161" w14:paraId="025BE1AA" w14:textId="77777777">
      <w:pPr>
        <w:pStyle w:val="ListParagraph"/>
        <w:numPr>
          <w:ilvl w:val="0"/>
          <w:numId w:val="5"/>
        </w:numPr>
        <w:spacing w:line="480" w:lineRule="auto"/>
        <w:ind w:left="567" w:hanging="567"/>
        <w:rPr>
          <w:rFonts w:ascii="Trebuchet MS" w:hAnsi="Trebuchet MS"/>
        </w:rPr>
      </w:pPr>
      <w:r w:rsidRPr="0005594A">
        <w:rPr>
          <w:rFonts w:ascii="Trebuchet MS" w:hAnsi="Trebuchet MS"/>
        </w:rPr>
        <w:t>Part-time Employment (Prevention of Less Favourable Treatment) Regulations 2000;</w:t>
      </w:r>
    </w:p>
    <w:p w:rsidRPr="0005594A" w:rsidR="008B1161" w:rsidP="008B1161" w:rsidRDefault="008B1161" w14:paraId="19ECE930" w14:textId="77777777">
      <w:pPr>
        <w:pStyle w:val="ListParagraph"/>
        <w:numPr>
          <w:ilvl w:val="0"/>
          <w:numId w:val="5"/>
        </w:numPr>
        <w:spacing w:line="480" w:lineRule="auto"/>
        <w:ind w:left="567" w:hanging="567"/>
        <w:rPr>
          <w:rFonts w:ascii="Trebuchet MS" w:hAnsi="Trebuchet MS"/>
        </w:rPr>
      </w:pPr>
      <w:r>
        <w:rPr>
          <w:rFonts w:ascii="Trebuchet MS" w:hAnsi="Trebuchet MS"/>
        </w:rPr>
        <w:t>F</w:t>
      </w:r>
      <w:r w:rsidRPr="0005594A">
        <w:rPr>
          <w:rFonts w:ascii="Trebuchet MS" w:hAnsi="Trebuchet MS"/>
        </w:rPr>
        <w:t>ixed term regs (in full)</w:t>
      </w:r>
      <w:r>
        <w:rPr>
          <w:rFonts w:ascii="Trebuchet MS" w:hAnsi="Trebuchet MS"/>
        </w:rPr>
        <w:t>;</w:t>
      </w:r>
    </w:p>
    <w:p w:rsidRPr="0005594A" w:rsidR="008B1161" w:rsidP="008B1161" w:rsidRDefault="008B1161" w14:paraId="30BA9348" w14:textId="77777777">
      <w:pPr>
        <w:pStyle w:val="ListParagraph"/>
        <w:numPr>
          <w:ilvl w:val="0"/>
          <w:numId w:val="4"/>
        </w:numPr>
        <w:spacing w:line="480" w:lineRule="auto"/>
        <w:ind w:left="567" w:hanging="567"/>
        <w:rPr>
          <w:rFonts w:ascii="Trebuchet MS" w:hAnsi="Trebuchet MS"/>
        </w:rPr>
      </w:pPr>
      <w:r w:rsidRPr="0005594A">
        <w:rPr>
          <w:rFonts w:ascii="Trebuchet MS" w:hAnsi="Trebuchet MS"/>
        </w:rPr>
        <w:t>The Agency Workers Regulations 2010; and where relevant</w:t>
      </w:r>
      <w:r>
        <w:rPr>
          <w:rFonts w:ascii="Trebuchet MS" w:hAnsi="Trebuchet MS"/>
        </w:rPr>
        <w:t>;</w:t>
      </w:r>
    </w:p>
    <w:p w:rsidRPr="006F7110" w:rsidR="008B1161" w:rsidP="008B1161" w:rsidRDefault="008B1161" w14:paraId="00B10E85" w14:textId="77777777">
      <w:pPr>
        <w:pStyle w:val="ListParagraph"/>
        <w:numPr>
          <w:ilvl w:val="0"/>
          <w:numId w:val="4"/>
        </w:numPr>
        <w:spacing w:line="480" w:lineRule="auto"/>
        <w:ind w:left="567" w:hanging="567"/>
        <w:rPr>
          <w:rFonts w:ascii="Trebuchet MS" w:hAnsi="Trebuchet MS"/>
        </w:rPr>
      </w:pPr>
      <w:r w:rsidRPr="006F7110">
        <w:rPr>
          <w:rFonts w:ascii="Trebuchet MS" w:hAnsi="Trebuchet MS"/>
        </w:rPr>
        <w:t>The Transfer of Undertakings (Protection of Earnings) Regulations;</w:t>
      </w:r>
    </w:p>
    <w:p w:rsidRPr="00A07826" w:rsidR="008B1161" w:rsidP="008B1161" w:rsidRDefault="008B1161" w14:paraId="2386C43B" w14:textId="77777777">
      <w:pPr>
        <w:spacing w:line="480" w:lineRule="auto"/>
        <w:rPr>
          <w:rFonts w:ascii="Trebuchet MS" w:hAnsi="Trebuchet MS"/>
        </w:rPr>
      </w:pPr>
      <w:r w:rsidRPr="00A07826">
        <w:rPr>
          <w:rFonts w:ascii="Trebuchet MS" w:hAnsi="Trebuchet MS"/>
        </w:rPr>
        <w:t>In addition, we will take into account guidance set out in the Committee of University Chairs (CUC) Remuneration Code and from HM Revenue and Customs.</w:t>
      </w:r>
    </w:p>
    <w:p w:rsidRPr="006931B0" w:rsidR="008B1161" w:rsidP="008B1161" w:rsidRDefault="008B1161" w14:paraId="0422E2F4" w14:textId="77777777">
      <w:pPr>
        <w:spacing w:line="480" w:lineRule="auto"/>
        <w:rPr>
          <w:rFonts w:ascii="Trebuchet MS" w:hAnsi="Trebuchet MS"/>
          <w:b/>
          <w:u w:val="single"/>
        </w:rPr>
      </w:pPr>
      <w:r w:rsidRPr="006931B0">
        <w:rPr>
          <w:rFonts w:ascii="Trebuchet MS" w:hAnsi="Trebuchet MS"/>
          <w:b/>
          <w:u w:val="single"/>
        </w:rPr>
        <w:t>Equal Pay and Pay Gap Reporting</w:t>
      </w:r>
    </w:p>
    <w:p w:rsidRPr="000A75B3" w:rsidR="008B1161" w:rsidP="008B1161" w:rsidRDefault="008B1161" w14:paraId="49696F9D" w14:textId="77777777">
      <w:pPr>
        <w:spacing w:line="480" w:lineRule="auto"/>
        <w:rPr>
          <w:rFonts w:ascii="Trebuchet MS" w:hAnsi="Trebuchet MS"/>
        </w:rPr>
      </w:pPr>
      <w:r w:rsidRPr="000A75B3">
        <w:rPr>
          <w:rFonts w:ascii="Trebuchet MS" w:hAnsi="Trebuchet MS"/>
        </w:rPr>
        <w:t xml:space="preserve">We are committed to paying all of our </w:t>
      </w:r>
      <w:r>
        <w:rPr>
          <w:rFonts w:ascii="Trebuchet MS" w:hAnsi="Trebuchet MS"/>
        </w:rPr>
        <w:t xml:space="preserve">people fairly </w:t>
      </w:r>
      <w:r w:rsidRPr="000A75B3">
        <w:rPr>
          <w:rFonts w:ascii="Trebuchet MS" w:hAnsi="Trebuchet MS"/>
        </w:rPr>
        <w:t>for work of equal value and we assess the value of work with a job evaluation scheme designed specifically for universities</w:t>
      </w:r>
      <w:r>
        <w:rPr>
          <w:rFonts w:ascii="Trebuchet MS" w:hAnsi="Trebuchet MS"/>
        </w:rPr>
        <w:t xml:space="preserve"> (Higher Education Role Analysis - HERA)</w:t>
      </w:r>
      <w:r w:rsidRPr="000A75B3">
        <w:rPr>
          <w:rFonts w:ascii="Trebuchet MS" w:hAnsi="Trebuchet MS"/>
        </w:rPr>
        <w:t>. We want to make sure that we pay our people fairly, equitably and without discrimination by gender, ethnicity, disability or any other protected characteristic.</w:t>
      </w:r>
    </w:p>
    <w:p w:rsidRPr="000A75B3" w:rsidR="008B1161" w:rsidP="008B1161" w:rsidRDefault="008B1161" w14:paraId="6CEBA85F" w14:textId="77777777">
      <w:pPr>
        <w:spacing w:line="480" w:lineRule="auto"/>
        <w:rPr>
          <w:rFonts w:ascii="Trebuchet MS" w:hAnsi="Trebuchet MS"/>
        </w:rPr>
      </w:pPr>
      <w:r w:rsidRPr="000A75B3">
        <w:rPr>
          <w:rFonts w:ascii="Trebuchet MS" w:hAnsi="Trebuchet MS"/>
        </w:rPr>
        <w:t xml:space="preserve">We currently publish gender pay gap data as required on our </w:t>
      </w:r>
      <w:hyperlink w:history="1" r:id="rId13">
        <w:r w:rsidRPr="00434775">
          <w:rPr>
            <w:rStyle w:val="Hyperlink"/>
            <w:rFonts w:ascii="Trebuchet MS" w:hAnsi="Trebuchet MS"/>
          </w:rPr>
          <w:t>web-site</w:t>
        </w:r>
      </w:hyperlink>
      <w:r w:rsidRPr="000A75B3">
        <w:rPr>
          <w:rFonts w:ascii="Trebuchet MS" w:hAnsi="Trebuchet MS"/>
        </w:rPr>
        <w:t xml:space="preserve"> and on the </w:t>
      </w:r>
      <w:hyperlink w:history="1" r:id="rId14">
        <w:r w:rsidRPr="00434775">
          <w:rPr>
            <w:rStyle w:val="Hyperlink"/>
            <w:rFonts w:ascii="Trebuchet MS" w:hAnsi="Trebuchet MS"/>
          </w:rPr>
          <w:t>government web-site</w:t>
        </w:r>
      </w:hyperlink>
      <w:r w:rsidRPr="000A75B3">
        <w:rPr>
          <w:rFonts w:ascii="Trebuchet MS" w:hAnsi="Trebuchet MS"/>
        </w:rPr>
        <w:t xml:space="preserve"> and shall be extending the scope of the pay gap data in the future to include other groups, initially by ethnicity and disability. </w:t>
      </w:r>
    </w:p>
    <w:p w:rsidRPr="000A75B3" w:rsidR="008B1161" w:rsidP="008B1161" w:rsidRDefault="008B1161" w14:paraId="27A72DDD" w14:textId="77777777">
      <w:pPr>
        <w:spacing w:line="480" w:lineRule="auto"/>
        <w:rPr>
          <w:rFonts w:ascii="Trebuchet MS" w:hAnsi="Trebuchet MS"/>
        </w:rPr>
      </w:pPr>
      <w:r w:rsidRPr="000A75B3">
        <w:rPr>
          <w:rFonts w:ascii="Trebuchet MS" w:hAnsi="Trebuchet MS"/>
        </w:rPr>
        <w:t xml:space="preserve">We further analyse the pay gap data to make sure that we continue to pay people fairly. </w:t>
      </w:r>
    </w:p>
    <w:p w:rsidR="008B1161" w:rsidP="008B1161" w:rsidRDefault="008B1161" w14:paraId="539739BF" w14:textId="77777777">
      <w:pPr>
        <w:spacing w:line="480" w:lineRule="auto"/>
        <w:rPr>
          <w:rFonts w:ascii="Trebuchet MS" w:hAnsi="Trebuchet MS"/>
        </w:rPr>
      </w:pPr>
      <w:r w:rsidRPr="1C2AC416">
        <w:rPr>
          <w:rFonts w:ascii="Trebuchet MS" w:hAnsi="Trebuchet MS"/>
        </w:rPr>
        <w:t xml:space="preserve">We are working to reduce our </w:t>
      </w:r>
      <w:hyperlink r:id="rId15">
        <w:r w:rsidRPr="1C2AC416">
          <w:rPr>
            <w:rStyle w:val="Hyperlink"/>
            <w:rFonts w:ascii="Trebuchet MS" w:hAnsi="Trebuchet MS"/>
          </w:rPr>
          <w:t xml:space="preserve"> gender pay gap</w:t>
        </w:r>
      </w:hyperlink>
      <w:r w:rsidRPr="1C2AC416">
        <w:rPr>
          <w:rFonts w:ascii="Trebuchet MS" w:hAnsi="Trebuchet MS"/>
        </w:rPr>
        <w:t xml:space="preserve"> and remain assured that this pay gap does not mean that we are paying men and women differently for work of equal value. Rather, it is due to the gender balance across the University’s grade structure, the different roles that women and men tend to work in and the pay levels of these roles.</w:t>
      </w:r>
    </w:p>
    <w:p w:rsidRPr="006931B0" w:rsidR="008B1161" w:rsidP="008B1161" w:rsidRDefault="008B1161" w14:paraId="6B8F32A5" w14:textId="77777777">
      <w:pPr>
        <w:spacing w:line="480" w:lineRule="auto"/>
        <w:rPr>
          <w:rFonts w:ascii="Trebuchet MS" w:hAnsi="Trebuchet MS"/>
          <w:b/>
          <w:u w:val="single"/>
        </w:rPr>
      </w:pPr>
      <w:r w:rsidRPr="006931B0">
        <w:rPr>
          <w:rFonts w:ascii="Trebuchet MS" w:hAnsi="Trebuchet MS"/>
          <w:b/>
          <w:u w:val="single"/>
        </w:rPr>
        <w:t>Pay on appointment</w:t>
      </w:r>
    </w:p>
    <w:p w:rsidR="008B1161" w:rsidP="008B1161" w:rsidRDefault="008B1161" w14:paraId="6F96D11C" w14:textId="77777777">
      <w:pPr>
        <w:spacing w:line="480" w:lineRule="auto"/>
        <w:rPr>
          <w:rFonts w:ascii="Trebuchet MS" w:hAnsi="Trebuchet MS"/>
        </w:rPr>
      </w:pPr>
      <w:r w:rsidRPr="008A64FA">
        <w:rPr>
          <w:rFonts w:ascii="Trebuchet MS" w:hAnsi="Trebuchet MS"/>
        </w:rPr>
        <w:t xml:space="preserve">Most new employees will be appointed to the minimum pay spinal point applicable to the grade of post.  If the employee is already being paid above the minimum pay point, managers can </w:t>
      </w:r>
      <w:r>
        <w:rPr>
          <w:rFonts w:ascii="Trebuchet MS" w:hAnsi="Trebuchet MS"/>
        </w:rPr>
        <w:t>use t</w:t>
      </w:r>
      <w:r w:rsidRPr="008A64FA">
        <w:rPr>
          <w:rFonts w:ascii="Trebuchet MS" w:hAnsi="Trebuchet MS"/>
        </w:rPr>
        <w:t>heir discretion</w:t>
      </w:r>
      <w:r>
        <w:rPr>
          <w:rFonts w:ascii="Trebuchet MS" w:hAnsi="Trebuchet MS"/>
        </w:rPr>
        <w:t xml:space="preserve"> to appoint at a higher spinal point within the grade,</w:t>
      </w:r>
      <w:r w:rsidRPr="008A64FA">
        <w:rPr>
          <w:rFonts w:ascii="Trebuchet MS" w:hAnsi="Trebuchet MS"/>
        </w:rPr>
        <w:t xml:space="preserve"> taking into consideration the other employee’s salary point within that grade and team.</w:t>
      </w:r>
    </w:p>
    <w:p w:rsidRPr="00835A1D" w:rsidR="008B1161" w:rsidP="008B1161" w:rsidRDefault="008B1161" w14:paraId="07E1120A" w14:textId="77777777">
      <w:pPr>
        <w:spacing w:line="480" w:lineRule="auto"/>
        <w:rPr>
          <w:rFonts w:ascii="Trebuchet MS" w:hAnsi="Trebuchet MS"/>
          <w:u w:val="single"/>
        </w:rPr>
      </w:pPr>
      <w:r>
        <w:rPr>
          <w:rFonts w:ascii="Trebuchet MS" w:hAnsi="Trebuchet MS"/>
        </w:rPr>
        <w:t xml:space="preserve">Where it is necessary for a newly appointed person to relocate in order to take up the job the University will pay a contribution towards the reimbursement of relocation expenses in line with the </w:t>
      </w:r>
      <w:r w:rsidRPr="00971825">
        <w:rPr>
          <w:rFonts w:ascii="Trebuchet MS" w:hAnsi="Trebuchet MS"/>
        </w:rPr>
        <w:t xml:space="preserve">Relocation Policy. </w:t>
      </w:r>
      <w:r>
        <w:rPr>
          <w:rFonts w:ascii="Trebuchet MS" w:hAnsi="Trebuchet MS"/>
          <w:u w:val="single"/>
        </w:rPr>
        <w:t xml:space="preserve"> </w:t>
      </w:r>
    </w:p>
    <w:p w:rsidRPr="006931B0" w:rsidR="008B1161" w:rsidP="008B1161" w:rsidRDefault="008B1161" w14:paraId="607DCEA4" w14:textId="77777777">
      <w:pPr>
        <w:spacing w:line="480" w:lineRule="auto"/>
        <w:rPr>
          <w:rFonts w:ascii="Trebuchet MS" w:hAnsi="Trebuchet MS"/>
          <w:b/>
          <w:u w:val="single"/>
        </w:rPr>
      </w:pPr>
      <w:r w:rsidRPr="006931B0">
        <w:rPr>
          <w:rFonts w:ascii="Trebuchet MS" w:hAnsi="Trebuchet MS"/>
          <w:b/>
          <w:u w:val="single"/>
        </w:rPr>
        <w:t>Pay Structure</w:t>
      </w:r>
    </w:p>
    <w:p w:rsidR="008B1161" w:rsidP="008B1161" w:rsidRDefault="008B1161" w14:paraId="556D4E95" w14:textId="77777777">
      <w:pPr>
        <w:spacing w:line="480" w:lineRule="auto"/>
        <w:rPr>
          <w:rFonts w:ascii="Trebuchet MS" w:hAnsi="Trebuchet MS"/>
        </w:rPr>
      </w:pPr>
      <w:r w:rsidRPr="41440B66">
        <w:rPr>
          <w:rFonts w:ascii="Trebuchet MS" w:hAnsi="Trebuchet MS"/>
        </w:rPr>
        <w:t xml:space="preserve">This is Solent’s </w:t>
      </w:r>
      <w:hyperlink r:id="rId16">
        <w:r w:rsidRPr="41440B66">
          <w:rPr>
            <w:rStyle w:val="Hyperlink"/>
            <w:rFonts w:ascii="Trebuchet MS" w:hAnsi="Trebuchet MS"/>
          </w:rPr>
          <w:t>grade structure</w:t>
        </w:r>
      </w:hyperlink>
      <w:r w:rsidRPr="41440B66">
        <w:rPr>
          <w:rFonts w:ascii="Trebuchet MS" w:hAnsi="Trebuchet MS"/>
        </w:rPr>
        <w:t xml:space="preserve"> and the majority of people employed directly are paid within this structure.</w:t>
      </w:r>
      <w:r>
        <w:rPr>
          <w:rFonts w:ascii="Trebuchet MS" w:hAnsi="Trebuchet MS"/>
        </w:rPr>
        <w:t xml:space="preserve"> All of our employees are paid at, or above, the National living wage as set by and reviewed annually by the Government.</w:t>
      </w:r>
    </w:p>
    <w:p w:rsidRPr="0005594A" w:rsidR="008B1161" w:rsidP="008B1161" w:rsidRDefault="008B1161" w14:paraId="5D6C7E46" w14:textId="77777777">
      <w:pPr>
        <w:spacing w:line="480" w:lineRule="auto"/>
        <w:rPr>
          <w:rFonts w:ascii="Trebuchet MS" w:hAnsi="Trebuchet MS"/>
        </w:rPr>
      </w:pPr>
      <w:r>
        <w:rPr>
          <w:rFonts w:ascii="Trebuchet MS" w:hAnsi="Trebuchet MS"/>
        </w:rPr>
        <w:t>People employed casually, working via an agency or on a consultancy basis will also usually be paid at the equivalent job grade.</w:t>
      </w:r>
    </w:p>
    <w:p w:rsidR="008B1161" w:rsidP="008B1161" w:rsidRDefault="008B1161" w14:paraId="26351C99" w14:textId="77777777">
      <w:pPr>
        <w:spacing w:line="480" w:lineRule="auto"/>
        <w:rPr>
          <w:rFonts w:ascii="Trebuchet MS" w:hAnsi="Trebuchet MS"/>
        </w:rPr>
      </w:pPr>
      <w:r w:rsidRPr="41440B66">
        <w:rPr>
          <w:rFonts w:ascii="Trebuchet MS" w:hAnsi="Trebuchet MS"/>
        </w:rPr>
        <w:t>Spot salaries are in place for some managers and all members of the senior management team. These range in value from the highest point in the grade structure to the Vice-Chancellor’s salary. The Vice-Chancellor’s salary is published in the annual financial statements available on our</w:t>
      </w:r>
      <w:hyperlink w:history="1" r:id="rId17">
        <w:r w:rsidRPr="006F7110">
          <w:rPr>
            <w:rStyle w:val="Hyperlink"/>
            <w:rFonts w:ascii="Trebuchet MS" w:hAnsi="Trebuchet MS"/>
          </w:rPr>
          <w:t xml:space="preserve"> web-site</w:t>
        </w:r>
      </w:hyperlink>
      <w:r>
        <w:rPr>
          <w:rFonts w:ascii="Trebuchet MS" w:hAnsi="Trebuchet MS"/>
        </w:rPr>
        <w:t>.</w:t>
      </w:r>
      <w:r w:rsidRPr="41440B66">
        <w:rPr>
          <w:rFonts w:ascii="Trebuchet MS" w:hAnsi="Trebuchet MS"/>
        </w:rPr>
        <w:t xml:space="preserve"> </w:t>
      </w:r>
    </w:p>
    <w:p w:rsidR="008B1161" w:rsidP="008B1161" w:rsidRDefault="008B1161" w14:paraId="5E96D2E7" w14:textId="77777777">
      <w:pPr>
        <w:spacing w:line="480" w:lineRule="auto"/>
        <w:rPr>
          <w:rFonts w:ascii="Trebuchet MS" w:hAnsi="Trebuchet MS"/>
        </w:rPr>
      </w:pPr>
      <w:r>
        <w:rPr>
          <w:rFonts w:ascii="Trebuchet MS" w:hAnsi="Trebuchet MS"/>
        </w:rPr>
        <w:t>In line with other reporting requirements the rationale for any salary increase and performance pay for the Vice-Chancellor is also set out in the annual financial statements.</w:t>
      </w:r>
      <w:r w:rsidRPr="00A54A57">
        <w:rPr>
          <w:rFonts w:ascii="Trebuchet MS" w:hAnsi="Trebuchet MS"/>
        </w:rPr>
        <w:t xml:space="preserve"> </w:t>
      </w:r>
      <w:r>
        <w:rPr>
          <w:rFonts w:ascii="Trebuchet MS" w:hAnsi="Trebuchet MS"/>
        </w:rPr>
        <w:t>Remuneration Committee are responsible for the salaries of the 4 senior post holders – Vice-Chancellor, Deputy Vice- Chancellor, Chief People Officer and Chief Finance Officer</w:t>
      </w:r>
    </w:p>
    <w:p w:rsidRPr="000A75B3" w:rsidR="008B1161" w:rsidP="008B1161" w:rsidRDefault="008B1161" w14:paraId="5B25C008" w14:textId="77777777">
      <w:pPr>
        <w:spacing w:line="480" w:lineRule="auto"/>
        <w:rPr>
          <w:rFonts w:ascii="Trebuchet MS" w:hAnsi="Trebuchet MS"/>
          <w:u w:val="single"/>
        </w:rPr>
      </w:pPr>
      <w:r w:rsidRPr="000A75B3">
        <w:rPr>
          <w:rFonts w:ascii="Trebuchet MS" w:hAnsi="Trebuchet MS"/>
          <w:u w:val="single"/>
        </w:rPr>
        <w:t>Pensions and Other Benefits</w:t>
      </w:r>
    </w:p>
    <w:p w:rsidRPr="00B0461F" w:rsidR="008B1161" w:rsidP="008B1161" w:rsidRDefault="008B1161" w14:paraId="5244E41F" w14:textId="77777777">
      <w:pPr>
        <w:spacing w:line="480" w:lineRule="auto"/>
        <w:rPr>
          <w:rFonts w:ascii="Trebuchet MS" w:hAnsi="Trebuchet MS"/>
        </w:rPr>
      </w:pPr>
      <w:r w:rsidRPr="00B0461F">
        <w:rPr>
          <w:rFonts w:ascii="Trebuchet MS" w:hAnsi="Trebuchet MS"/>
        </w:rPr>
        <w:t xml:space="preserve">In addition to </w:t>
      </w:r>
      <w:r>
        <w:rPr>
          <w:rFonts w:ascii="Trebuchet MS" w:hAnsi="Trebuchet MS"/>
        </w:rPr>
        <w:t>pay</w:t>
      </w:r>
      <w:r w:rsidRPr="00B0461F">
        <w:rPr>
          <w:rFonts w:ascii="Trebuchet MS" w:hAnsi="Trebuchet MS"/>
        </w:rPr>
        <w:t xml:space="preserve">, the University offers a wide range of financial and other benefits which can be seen </w:t>
      </w:r>
      <w:hyperlink w:history="1" r:id="rId18">
        <w:r w:rsidRPr="00C11E20">
          <w:rPr>
            <w:rStyle w:val="Hyperlink"/>
            <w:rFonts w:ascii="Trebuchet MS" w:hAnsi="Trebuchet MS"/>
          </w:rPr>
          <w:t xml:space="preserve">here </w:t>
        </w:r>
      </w:hyperlink>
      <w:r w:rsidRPr="00B0461F">
        <w:rPr>
          <w:rFonts w:ascii="Trebuchet MS" w:hAnsi="Trebuchet MS"/>
        </w:rPr>
        <w:t>. These include three pension schemes which are dependant on</w:t>
      </w:r>
      <w:r>
        <w:rPr>
          <w:rFonts w:ascii="Trebuchet MS" w:hAnsi="Trebuchet MS"/>
        </w:rPr>
        <w:t xml:space="preserve"> a person’s</w:t>
      </w:r>
      <w:r w:rsidRPr="00B0461F">
        <w:rPr>
          <w:rFonts w:ascii="Trebuchet MS" w:hAnsi="Trebuchet MS"/>
        </w:rPr>
        <w:t xml:space="preserve"> role: Solent Pension Plan (Aviva), Local Government Pension or the Teachers Pension Scheme.</w:t>
      </w:r>
    </w:p>
    <w:p w:rsidRPr="00B0461F" w:rsidR="008B1161" w:rsidP="008B1161" w:rsidRDefault="008B1161" w14:paraId="37F064B6" w14:textId="77777777">
      <w:pPr>
        <w:spacing w:line="480" w:lineRule="auto"/>
        <w:rPr>
          <w:rFonts w:ascii="Trebuchet MS" w:hAnsi="Trebuchet MS"/>
        </w:rPr>
      </w:pPr>
      <w:r w:rsidRPr="00B0461F">
        <w:rPr>
          <w:rFonts w:ascii="Trebuchet MS" w:hAnsi="Trebuchet MS"/>
        </w:rPr>
        <w:t xml:space="preserve">We also currently operate salary sacrifice arrangements for </w:t>
      </w:r>
      <w:r>
        <w:rPr>
          <w:rFonts w:ascii="Trebuchet MS" w:hAnsi="Trebuchet MS"/>
        </w:rPr>
        <w:t xml:space="preserve">the </w:t>
      </w:r>
      <w:r w:rsidRPr="00B0461F">
        <w:rPr>
          <w:rFonts w:ascii="Trebuchet MS" w:hAnsi="Trebuchet MS"/>
        </w:rPr>
        <w:t xml:space="preserve">Solent Pension Plan, childcare vouchers </w:t>
      </w:r>
      <w:r>
        <w:rPr>
          <w:rFonts w:ascii="Trebuchet MS" w:hAnsi="Trebuchet MS"/>
        </w:rPr>
        <w:t>for those who entered the scheme, prior to the 4 October 2018</w:t>
      </w:r>
      <w:r w:rsidRPr="00B0461F">
        <w:rPr>
          <w:rFonts w:ascii="Trebuchet MS" w:hAnsi="Trebuchet MS"/>
        </w:rPr>
        <w:t xml:space="preserve"> and the cycle to work scheme.</w:t>
      </w:r>
    </w:p>
    <w:p w:rsidRPr="000A75B3" w:rsidR="008B1161" w:rsidP="008B1161" w:rsidRDefault="008B1161" w14:paraId="1C545FBA" w14:textId="77777777">
      <w:pPr>
        <w:spacing w:line="480" w:lineRule="auto"/>
        <w:rPr>
          <w:rFonts w:ascii="Trebuchet MS" w:hAnsi="Trebuchet MS"/>
          <w:u w:val="single"/>
        </w:rPr>
      </w:pPr>
      <w:bookmarkStart w:name="_Hlk14430801" w:id="2"/>
      <w:r w:rsidRPr="000A75B3">
        <w:rPr>
          <w:rFonts w:ascii="Trebuchet MS" w:hAnsi="Trebuchet MS"/>
          <w:u w:val="single"/>
        </w:rPr>
        <w:t>Partner companies</w:t>
      </w:r>
    </w:p>
    <w:p w:rsidRPr="00B0461F" w:rsidR="008B1161" w:rsidP="008B1161" w:rsidRDefault="008B1161" w14:paraId="6BE93297" w14:textId="77777777">
      <w:pPr>
        <w:spacing w:line="480" w:lineRule="auto"/>
        <w:rPr>
          <w:rFonts w:ascii="Trebuchet MS" w:hAnsi="Trebuchet MS"/>
        </w:rPr>
      </w:pPr>
      <w:r>
        <w:rPr>
          <w:rFonts w:ascii="Trebuchet MS" w:hAnsi="Trebuchet MS"/>
        </w:rPr>
        <w:t xml:space="preserve">We want to </w:t>
      </w:r>
      <w:r w:rsidRPr="00314D6D">
        <w:rPr>
          <w:rFonts w:ascii="Trebuchet MS" w:hAnsi="Trebuchet MS"/>
        </w:rPr>
        <w:t xml:space="preserve">acknowledge the valuable contribution </w:t>
      </w:r>
      <w:r>
        <w:rPr>
          <w:rFonts w:ascii="Trebuchet MS" w:hAnsi="Trebuchet MS"/>
        </w:rPr>
        <w:t xml:space="preserve">that </w:t>
      </w:r>
      <w:r w:rsidRPr="00314D6D">
        <w:rPr>
          <w:rFonts w:ascii="Trebuchet MS" w:hAnsi="Trebuchet MS"/>
        </w:rPr>
        <w:t>service partner staff make to the success of the University.</w:t>
      </w:r>
    </w:p>
    <w:p w:rsidR="008B1161" w:rsidP="008B1161" w:rsidRDefault="008B1161" w14:paraId="6C46CAC1" w14:textId="77777777">
      <w:pPr>
        <w:spacing w:line="480" w:lineRule="auto"/>
        <w:rPr>
          <w:rFonts w:ascii="Trebuchet MS" w:hAnsi="Trebuchet MS"/>
        </w:rPr>
      </w:pPr>
      <w:r w:rsidRPr="7F484783">
        <w:rPr>
          <w:rFonts w:ascii="Trebuchet MS" w:hAnsi="Trebuchet MS"/>
        </w:rPr>
        <w:t xml:space="preserve">As part of the University’s continuing commitment to delivering an excellent people experience for everyone working at Solent, we have asked our three main contract partners;  providing, catering, cleaning and security service to award to their people normally based here, an annual pay increase in line with that received by everyone else working at Solent. </w:t>
      </w:r>
    </w:p>
    <w:p w:rsidRPr="00B0461F" w:rsidR="008B1161" w:rsidP="008B1161" w:rsidRDefault="008B1161" w14:paraId="72DD50B6" w14:textId="77777777">
      <w:pPr>
        <w:spacing w:line="480" w:lineRule="auto"/>
        <w:rPr>
          <w:rFonts w:ascii="Trebuchet MS" w:hAnsi="Trebuchet MS"/>
        </w:rPr>
      </w:pPr>
      <w:r w:rsidRPr="7F484783">
        <w:rPr>
          <w:rFonts w:ascii="Trebuchet MS" w:hAnsi="Trebuchet MS"/>
        </w:rPr>
        <w:t xml:space="preserve">We ask these partner companies to pay, wherever possible, the increase at the same time that it is paid by the University’s payroll team. In line with our approach we aspire all of our Partner companies to pay, as a minimum, the National Living Wage to all of their people, irrespective of age. </w:t>
      </w:r>
    </w:p>
    <w:bookmarkEnd w:id="2"/>
    <w:p w:rsidRPr="008A64FA" w:rsidR="008B1161" w:rsidP="008B1161" w:rsidRDefault="008B1161" w14:paraId="2F6E4709" w14:textId="77777777">
      <w:pPr>
        <w:spacing w:line="480" w:lineRule="auto"/>
        <w:rPr>
          <w:rFonts w:ascii="Trebuchet MS" w:hAnsi="Trebuchet MS"/>
          <w:u w:val="single"/>
        </w:rPr>
      </w:pPr>
      <w:r w:rsidRPr="008A64FA">
        <w:rPr>
          <w:rFonts w:ascii="Trebuchet MS" w:hAnsi="Trebuchet MS"/>
          <w:u w:val="single"/>
        </w:rPr>
        <w:t>Pay Decisions</w:t>
      </w:r>
    </w:p>
    <w:p w:rsidR="008B1161" w:rsidP="008B1161" w:rsidRDefault="008B1161" w14:paraId="34A7F3EB" w14:textId="77777777">
      <w:pPr>
        <w:spacing w:line="480" w:lineRule="auto"/>
        <w:rPr>
          <w:rFonts w:ascii="Trebuchet MS" w:hAnsi="Trebuchet MS"/>
        </w:rPr>
      </w:pPr>
      <w:r>
        <w:rPr>
          <w:rFonts w:ascii="Trebuchet MS" w:hAnsi="Trebuchet MS"/>
        </w:rPr>
        <w:t>P</w:t>
      </w:r>
      <w:r w:rsidRPr="000A75B3">
        <w:rPr>
          <w:rFonts w:ascii="Trebuchet MS" w:hAnsi="Trebuchet MS"/>
        </w:rPr>
        <w:t xml:space="preserve">ay decisions rest with the Vice-Chancellor through their senior management team and in line with relevant policies, procedures and schemes in place from time to time. </w:t>
      </w:r>
      <w:r>
        <w:rPr>
          <w:rFonts w:ascii="Trebuchet MS" w:hAnsi="Trebuchet MS"/>
        </w:rPr>
        <w:t>In addition to the grade structure above these</w:t>
      </w:r>
      <w:r w:rsidRPr="000A75B3">
        <w:rPr>
          <w:rFonts w:ascii="Trebuchet MS" w:hAnsi="Trebuchet MS"/>
        </w:rPr>
        <w:t xml:space="preserve"> include</w:t>
      </w:r>
      <w:r>
        <w:rPr>
          <w:rFonts w:ascii="Trebuchet MS" w:hAnsi="Trebuchet MS"/>
        </w:rPr>
        <w:t>,</w:t>
      </w:r>
      <w:r w:rsidRPr="000A75B3">
        <w:rPr>
          <w:rFonts w:ascii="Trebuchet MS" w:hAnsi="Trebuchet MS"/>
        </w:rPr>
        <w:t xml:space="preserve"> but are not </w:t>
      </w:r>
      <w:r>
        <w:rPr>
          <w:rFonts w:ascii="Trebuchet MS" w:hAnsi="Trebuchet MS"/>
        </w:rPr>
        <w:t xml:space="preserve">limited </w:t>
      </w:r>
      <w:r w:rsidRPr="000A75B3">
        <w:rPr>
          <w:rFonts w:ascii="Trebuchet MS" w:hAnsi="Trebuchet MS"/>
        </w:rPr>
        <w:t>to:</w:t>
      </w:r>
    </w:p>
    <w:p w:rsidR="008B1161" w:rsidP="008B1161" w:rsidRDefault="008B1161" w14:paraId="2A455B6F" w14:textId="77777777">
      <w:pPr>
        <w:pStyle w:val="ListParagraph"/>
        <w:numPr>
          <w:ilvl w:val="0"/>
          <w:numId w:val="6"/>
        </w:numPr>
        <w:spacing w:line="480" w:lineRule="auto"/>
        <w:ind w:left="567" w:hanging="567"/>
        <w:rPr>
          <w:rFonts w:ascii="Trebuchet MS" w:hAnsi="Trebuchet MS"/>
        </w:rPr>
      </w:pPr>
      <w:r w:rsidRPr="000A75B3">
        <w:rPr>
          <w:rFonts w:ascii="Trebuchet MS" w:hAnsi="Trebuchet MS"/>
        </w:rPr>
        <w:t>Annual Pay Review</w:t>
      </w:r>
    </w:p>
    <w:p w:rsidRPr="000A75B3" w:rsidR="008B1161" w:rsidP="008B1161" w:rsidRDefault="008B1161" w14:paraId="41D17BBA" w14:textId="77777777">
      <w:pPr>
        <w:pStyle w:val="ListParagraph"/>
        <w:numPr>
          <w:ilvl w:val="0"/>
          <w:numId w:val="6"/>
        </w:numPr>
        <w:spacing w:line="480" w:lineRule="auto"/>
        <w:ind w:left="567" w:hanging="567"/>
        <w:rPr>
          <w:rFonts w:ascii="Trebuchet MS" w:hAnsi="Trebuchet MS"/>
        </w:rPr>
      </w:pPr>
      <w:r>
        <w:rPr>
          <w:rFonts w:ascii="Trebuchet MS" w:hAnsi="Trebuchet MS"/>
        </w:rPr>
        <w:t>Incremental or service related pay</w:t>
      </w:r>
    </w:p>
    <w:p w:rsidRPr="000A75B3" w:rsidR="008B1161" w:rsidP="008B1161" w:rsidRDefault="00D4356E" w14:paraId="1C847693" w14:textId="77777777">
      <w:pPr>
        <w:pStyle w:val="ListParagraph"/>
        <w:numPr>
          <w:ilvl w:val="0"/>
          <w:numId w:val="6"/>
        </w:numPr>
        <w:spacing w:line="480" w:lineRule="auto"/>
        <w:ind w:left="567" w:hanging="567"/>
        <w:rPr>
          <w:rFonts w:ascii="Trebuchet MS" w:hAnsi="Trebuchet MS"/>
        </w:rPr>
      </w:pPr>
      <w:hyperlink w:history="1" r:id="rId19">
        <w:r w:rsidRPr="00C11E20" w:rsidR="008B1161">
          <w:rPr>
            <w:rStyle w:val="Hyperlink"/>
            <w:rFonts w:ascii="Trebuchet MS" w:hAnsi="Trebuchet MS"/>
          </w:rPr>
          <w:t>Job Grading Review</w:t>
        </w:r>
      </w:hyperlink>
    </w:p>
    <w:p w:rsidRPr="000A75B3" w:rsidR="008B1161" w:rsidP="008B1161" w:rsidRDefault="00D4356E" w14:paraId="20C59D60" w14:textId="77777777">
      <w:pPr>
        <w:pStyle w:val="ListParagraph"/>
        <w:numPr>
          <w:ilvl w:val="0"/>
          <w:numId w:val="6"/>
        </w:numPr>
        <w:spacing w:line="480" w:lineRule="auto"/>
        <w:ind w:left="567" w:hanging="567"/>
        <w:rPr>
          <w:rFonts w:ascii="Trebuchet MS" w:hAnsi="Trebuchet MS"/>
        </w:rPr>
      </w:pPr>
      <w:hyperlink w:history="1" r:id="rId20">
        <w:r w:rsidRPr="00C11E20" w:rsidR="008B1161">
          <w:rPr>
            <w:rStyle w:val="Hyperlink"/>
            <w:rFonts w:ascii="Trebuchet MS" w:hAnsi="Trebuchet MS"/>
          </w:rPr>
          <w:t>Market Supplements</w:t>
        </w:r>
      </w:hyperlink>
    </w:p>
    <w:p w:rsidR="008B1161" w:rsidP="008B1161" w:rsidRDefault="00D4356E" w14:paraId="583339A6" w14:textId="77777777">
      <w:pPr>
        <w:pStyle w:val="ListParagraph"/>
        <w:numPr>
          <w:ilvl w:val="0"/>
          <w:numId w:val="6"/>
        </w:numPr>
        <w:spacing w:line="480" w:lineRule="auto"/>
        <w:ind w:left="567" w:hanging="567"/>
        <w:rPr>
          <w:rFonts w:ascii="Trebuchet MS" w:hAnsi="Trebuchet MS"/>
        </w:rPr>
      </w:pPr>
      <w:hyperlink w:history="1" r:id="rId21">
        <w:r w:rsidRPr="00C11E20" w:rsidR="008B1161">
          <w:rPr>
            <w:rStyle w:val="Hyperlink"/>
            <w:rFonts w:ascii="Trebuchet MS" w:hAnsi="Trebuchet MS"/>
          </w:rPr>
          <w:t>Special Payments</w:t>
        </w:r>
      </w:hyperlink>
    </w:p>
    <w:p w:rsidRPr="000A75B3" w:rsidR="008B1161" w:rsidP="008B1161" w:rsidRDefault="008B1161" w14:paraId="403783F9" w14:textId="77777777">
      <w:pPr>
        <w:pStyle w:val="ListParagraph"/>
        <w:numPr>
          <w:ilvl w:val="0"/>
          <w:numId w:val="6"/>
        </w:numPr>
        <w:spacing w:line="480" w:lineRule="auto"/>
        <w:ind w:left="567" w:hanging="567"/>
        <w:rPr>
          <w:rFonts w:ascii="Trebuchet MS" w:hAnsi="Trebuchet MS"/>
        </w:rPr>
      </w:pPr>
      <w:r>
        <w:rPr>
          <w:rFonts w:ascii="Trebuchet MS" w:hAnsi="Trebuchet MS"/>
        </w:rPr>
        <w:t xml:space="preserve">Salary protection </w:t>
      </w:r>
    </w:p>
    <w:p w:rsidR="008B1161" w:rsidP="008B1161" w:rsidRDefault="008B1161" w14:paraId="2CCECC2A" w14:textId="77777777">
      <w:pPr>
        <w:spacing w:line="480" w:lineRule="auto"/>
        <w:rPr>
          <w:rFonts w:ascii="Trebuchet MS" w:hAnsi="Trebuchet MS"/>
        </w:rPr>
      </w:pPr>
      <w:r>
        <w:rPr>
          <w:rFonts w:ascii="Trebuchet MS" w:hAnsi="Trebuchet MS"/>
        </w:rPr>
        <w:t xml:space="preserve">Senior </w:t>
      </w:r>
      <w:r w:rsidRPr="000A75B3">
        <w:rPr>
          <w:rFonts w:ascii="Trebuchet MS" w:hAnsi="Trebuchet MS"/>
        </w:rPr>
        <w:t xml:space="preserve">managers </w:t>
      </w:r>
      <w:r>
        <w:rPr>
          <w:rFonts w:ascii="Trebuchet MS" w:hAnsi="Trebuchet MS"/>
        </w:rPr>
        <w:t xml:space="preserve">and the committees </w:t>
      </w:r>
      <w:r w:rsidRPr="000A75B3">
        <w:rPr>
          <w:rFonts w:ascii="Trebuchet MS" w:hAnsi="Trebuchet MS"/>
        </w:rPr>
        <w:t xml:space="preserve">responsible for decisions about pay </w:t>
      </w:r>
      <w:r>
        <w:rPr>
          <w:rFonts w:ascii="Trebuchet MS" w:hAnsi="Trebuchet MS"/>
        </w:rPr>
        <w:t xml:space="preserve">also </w:t>
      </w:r>
      <w:r w:rsidRPr="000A75B3">
        <w:rPr>
          <w:rFonts w:ascii="Trebuchet MS" w:hAnsi="Trebuchet MS"/>
        </w:rPr>
        <w:t>consider the</w:t>
      </w:r>
      <w:r>
        <w:rPr>
          <w:rFonts w:ascii="Trebuchet MS" w:hAnsi="Trebuchet MS"/>
        </w:rPr>
        <w:t xml:space="preserve"> i</w:t>
      </w:r>
      <w:r w:rsidRPr="000A75B3">
        <w:rPr>
          <w:rFonts w:ascii="Trebuchet MS" w:hAnsi="Trebuchet MS"/>
        </w:rPr>
        <w:t>nstitutional interest, sustainability and reputation as well as the public interest and</w:t>
      </w:r>
      <w:r>
        <w:rPr>
          <w:rFonts w:ascii="Trebuchet MS" w:hAnsi="Trebuchet MS"/>
        </w:rPr>
        <w:t xml:space="preserve"> </w:t>
      </w:r>
      <w:r w:rsidRPr="000A75B3">
        <w:rPr>
          <w:rFonts w:ascii="Trebuchet MS" w:hAnsi="Trebuchet MS"/>
        </w:rPr>
        <w:t>the safeguarding of public funds as part of their decision making.  They also consider internal pay relativities and wh</w:t>
      </w:r>
      <w:r>
        <w:rPr>
          <w:rFonts w:ascii="Trebuchet MS" w:hAnsi="Trebuchet MS"/>
        </w:rPr>
        <w:t>ere</w:t>
      </w:r>
      <w:r w:rsidRPr="000A75B3">
        <w:rPr>
          <w:rFonts w:ascii="Trebuchet MS" w:hAnsi="Trebuchet MS"/>
        </w:rPr>
        <w:t>ver available comparative market data from surveys etc. to inform their decisions.</w:t>
      </w:r>
    </w:p>
    <w:p w:rsidRPr="00B0461F" w:rsidR="008B1161" w:rsidP="008B1161" w:rsidRDefault="008B1161" w14:paraId="147B1F88" w14:textId="77777777">
      <w:pPr>
        <w:spacing w:line="480" w:lineRule="auto"/>
        <w:rPr>
          <w:rFonts w:ascii="Trebuchet MS" w:hAnsi="Trebuchet MS"/>
        </w:rPr>
      </w:pPr>
      <w:r w:rsidRPr="00B0461F">
        <w:rPr>
          <w:rFonts w:ascii="Trebuchet MS" w:hAnsi="Trebuchet MS"/>
        </w:rPr>
        <w:t xml:space="preserve">The University’s Remuneration Committee is responsible for the Vice-Chancellors’ </w:t>
      </w:r>
      <w:r>
        <w:rPr>
          <w:rFonts w:ascii="Trebuchet MS" w:hAnsi="Trebuchet MS"/>
        </w:rPr>
        <w:t xml:space="preserve">pay and that of senior post holders. </w:t>
      </w:r>
      <w:r w:rsidRPr="00B0461F">
        <w:rPr>
          <w:rFonts w:ascii="Trebuchet MS" w:hAnsi="Trebuchet MS"/>
        </w:rPr>
        <w:t>The</w:t>
      </w:r>
      <w:r>
        <w:rPr>
          <w:rFonts w:ascii="Trebuchet MS" w:hAnsi="Trebuchet MS"/>
        </w:rPr>
        <w:t xml:space="preserve"> Vice-Chancellor’s pay a</w:t>
      </w:r>
      <w:r w:rsidRPr="00B0461F">
        <w:rPr>
          <w:rFonts w:ascii="Trebuchet MS" w:hAnsi="Trebuchet MS"/>
        </w:rPr>
        <w:t>nd an explanation of the level of the payments are published in our</w:t>
      </w:r>
      <w:hyperlink w:history="1" r:id="rId22">
        <w:r w:rsidRPr="00C11E20">
          <w:rPr>
            <w:rStyle w:val="Hyperlink"/>
            <w:rFonts w:ascii="Trebuchet MS" w:hAnsi="Trebuchet MS"/>
          </w:rPr>
          <w:t xml:space="preserve">  financial statements</w:t>
        </w:r>
      </w:hyperlink>
      <w:r>
        <w:rPr>
          <w:rFonts w:ascii="Trebuchet MS" w:hAnsi="Trebuchet MS"/>
        </w:rPr>
        <w:t xml:space="preserve">. </w:t>
      </w:r>
    </w:p>
    <w:p w:rsidRPr="00B0461F" w:rsidR="008B1161" w:rsidP="008B1161" w:rsidRDefault="008B1161" w14:paraId="527567B1" w14:textId="77777777">
      <w:pPr>
        <w:spacing w:line="480" w:lineRule="auto"/>
        <w:rPr>
          <w:rFonts w:ascii="Trebuchet MS" w:hAnsi="Trebuchet MS"/>
        </w:rPr>
      </w:pPr>
      <w:r w:rsidRPr="00B0461F">
        <w:rPr>
          <w:rFonts w:ascii="Trebuchet MS" w:hAnsi="Trebuchet MS"/>
        </w:rPr>
        <w:t xml:space="preserve">The Remuneration Committee is also responsible for the </w:t>
      </w:r>
      <w:r>
        <w:rPr>
          <w:rFonts w:ascii="Trebuchet MS" w:hAnsi="Trebuchet MS"/>
        </w:rPr>
        <w:t xml:space="preserve">pay of </w:t>
      </w:r>
      <w:r w:rsidRPr="00B0461F">
        <w:rPr>
          <w:rFonts w:ascii="Trebuchet MS" w:hAnsi="Trebuchet MS"/>
        </w:rPr>
        <w:t>‘senior post holders’ and the</w:t>
      </w:r>
      <w:r>
        <w:rPr>
          <w:rFonts w:ascii="Trebuchet MS" w:hAnsi="Trebuchet MS"/>
        </w:rPr>
        <w:t xml:space="preserve"> Committee has </w:t>
      </w:r>
      <w:r w:rsidRPr="00B0461F">
        <w:rPr>
          <w:rFonts w:ascii="Trebuchet MS" w:hAnsi="Trebuchet MS"/>
        </w:rPr>
        <w:t xml:space="preserve">an overview of the scheme in place for the </w:t>
      </w:r>
      <w:r>
        <w:rPr>
          <w:rFonts w:ascii="Trebuchet MS" w:hAnsi="Trebuchet MS"/>
        </w:rPr>
        <w:t xml:space="preserve">wider </w:t>
      </w:r>
      <w:r w:rsidRPr="00B0461F">
        <w:rPr>
          <w:rFonts w:ascii="Trebuchet MS" w:hAnsi="Trebuchet MS"/>
        </w:rPr>
        <w:t>senior management team etc.</w:t>
      </w:r>
    </w:p>
    <w:p w:rsidRPr="00B0461F" w:rsidR="008B1161" w:rsidP="008B1161" w:rsidRDefault="008B1161" w14:paraId="7D17CF7B" w14:textId="77777777">
      <w:pPr>
        <w:spacing w:line="480" w:lineRule="auto"/>
        <w:rPr>
          <w:rFonts w:ascii="Trebuchet MS" w:hAnsi="Trebuchet MS"/>
        </w:rPr>
      </w:pPr>
      <w:r w:rsidRPr="00B0461F">
        <w:rPr>
          <w:rFonts w:ascii="Trebuchet MS" w:hAnsi="Trebuchet MS"/>
        </w:rPr>
        <w:t>The Committee also receives regular reports about severance payments and is responsible for approving any over a threshold of £75k.</w:t>
      </w:r>
    </w:p>
    <w:p w:rsidRPr="000A75B3" w:rsidR="008B1161" w:rsidP="008B1161" w:rsidRDefault="008B1161" w14:paraId="157FAE41" w14:textId="77777777">
      <w:pPr>
        <w:spacing w:line="480" w:lineRule="auto"/>
        <w:rPr>
          <w:rFonts w:ascii="Trebuchet MS" w:hAnsi="Trebuchet MS"/>
          <w:u w:val="single"/>
        </w:rPr>
      </w:pPr>
      <w:r w:rsidRPr="000A75B3">
        <w:rPr>
          <w:rFonts w:ascii="Trebuchet MS" w:hAnsi="Trebuchet MS"/>
          <w:u w:val="single"/>
        </w:rPr>
        <w:t>Annual Pay Review</w:t>
      </w:r>
    </w:p>
    <w:p w:rsidRPr="002B3FB8" w:rsidR="008B1161" w:rsidP="008B1161" w:rsidRDefault="008B1161" w14:paraId="5E4C9DCC" w14:textId="77777777">
      <w:pPr>
        <w:spacing w:line="480" w:lineRule="auto"/>
        <w:rPr>
          <w:rFonts w:ascii="Trebuchet MS" w:hAnsi="Trebuchet MS"/>
        </w:rPr>
      </w:pPr>
      <w:r w:rsidRPr="002B3FB8">
        <w:rPr>
          <w:rFonts w:ascii="Trebuchet MS" w:hAnsi="Trebuchet MS"/>
        </w:rPr>
        <w:t>Pay awards for the annual review of the pay spine are negotiated at a national level through the Joint Negotiating Committee for Higher Education Staff (JNCHES)</w:t>
      </w:r>
    </w:p>
    <w:p w:rsidRPr="002B3FB8" w:rsidR="008B1161" w:rsidP="008B1161" w:rsidRDefault="008B1161" w14:paraId="3C4E7F10" w14:textId="77777777">
      <w:pPr>
        <w:spacing w:line="480" w:lineRule="auto"/>
        <w:rPr>
          <w:rFonts w:ascii="Trebuchet MS" w:hAnsi="Trebuchet MS"/>
        </w:rPr>
      </w:pPr>
      <w:r w:rsidRPr="002B3FB8">
        <w:rPr>
          <w:rFonts w:ascii="Trebuchet MS" w:hAnsi="Trebuchet MS"/>
        </w:rPr>
        <w:t xml:space="preserve">and are led by the Universities and Colleges Employers Association (UCEA). The University </w:t>
      </w:r>
    </w:p>
    <w:p w:rsidRPr="002B3FB8" w:rsidR="008B1161" w:rsidP="008B1161" w:rsidRDefault="008B1161" w14:paraId="2A6D6E7E" w14:textId="77777777">
      <w:pPr>
        <w:spacing w:line="480" w:lineRule="auto"/>
        <w:rPr>
          <w:rFonts w:ascii="Trebuchet MS" w:hAnsi="Trebuchet MS"/>
        </w:rPr>
      </w:pPr>
      <w:r w:rsidRPr="002B3FB8">
        <w:rPr>
          <w:rFonts w:ascii="Trebuchet MS" w:hAnsi="Trebuchet MS"/>
        </w:rPr>
        <w:t>annually decides if it will participate in national negotiations. There</w:t>
      </w:r>
    </w:p>
    <w:p w:rsidRPr="002B3FB8" w:rsidR="008B1161" w:rsidP="008B1161" w:rsidRDefault="008B1161" w14:paraId="43349DE8" w14:textId="77777777">
      <w:pPr>
        <w:spacing w:line="480" w:lineRule="auto"/>
        <w:rPr>
          <w:rFonts w:ascii="Trebuchet MS" w:hAnsi="Trebuchet MS"/>
        </w:rPr>
      </w:pPr>
      <w:r w:rsidRPr="002B3FB8">
        <w:rPr>
          <w:rFonts w:ascii="Trebuchet MS" w:hAnsi="Trebuchet MS"/>
        </w:rPr>
        <w:t>is an agreed procedure for negotiating on pay, which consists of three meetings</w:t>
      </w:r>
    </w:p>
    <w:p w:rsidRPr="002B3FB8" w:rsidR="008B1161" w:rsidP="008B1161" w:rsidRDefault="008B1161" w14:paraId="549AA7B8" w14:textId="77777777">
      <w:pPr>
        <w:spacing w:line="480" w:lineRule="auto"/>
        <w:rPr>
          <w:rFonts w:ascii="Trebuchet MS" w:hAnsi="Trebuchet MS"/>
        </w:rPr>
      </w:pPr>
      <w:r w:rsidRPr="002B3FB8">
        <w:rPr>
          <w:rFonts w:ascii="Trebuchet MS" w:hAnsi="Trebuchet MS"/>
        </w:rPr>
        <w:t>between UCEA and the representative Trade Unions. These meetings are held in</w:t>
      </w:r>
    </w:p>
    <w:p w:rsidRPr="002B3FB8" w:rsidR="008B1161" w:rsidP="008B1161" w:rsidRDefault="008B1161" w14:paraId="4C2120E6" w14:textId="77777777">
      <w:pPr>
        <w:spacing w:line="480" w:lineRule="auto"/>
        <w:rPr>
          <w:rFonts w:ascii="Trebuchet MS" w:hAnsi="Trebuchet MS"/>
        </w:rPr>
      </w:pPr>
      <w:r w:rsidRPr="002B3FB8">
        <w:rPr>
          <w:rFonts w:ascii="Trebuchet MS" w:hAnsi="Trebuchet MS"/>
        </w:rPr>
        <w:t>March and April/May of each year and the annual review is effective from 1st</w:t>
      </w:r>
    </w:p>
    <w:p w:rsidRPr="00B0461F" w:rsidR="008B1161" w:rsidP="008B1161" w:rsidRDefault="008B1161" w14:paraId="2DF7F657" w14:textId="77777777">
      <w:pPr>
        <w:spacing w:line="480" w:lineRule="auto"/>
        <w:rPr>
          <w:rFonts w:ascii="Trebuchet MS" w:hAnsi="Trebuchet MS"/>
        </w:rPr>
      </w:pPr>
      <w:r w:rsidRPr="00B0461F">
        <w:rPr>
          <w:rFonts w:ascii="Trebuchet MS" w:hAnsi="Trebuchet MS"/>
        </w:rPr>
        <w:t>August.</w:t>
      </w:r>
      <w:r>
        <w:rPr>
          <w:rFonts w:ascii="Trebuchet MS" w:hAnsi="Trebuchet MS"/>
        </w:rPr>
        <w:t xml:space="preserve"> </w:t>
      </w:r>
    </w:p>
    <w:p w:rsidRPr="002B3FB8" w:rsidR="008B1161" w:rsidP="008B1161" w:rsidRDefault="008B1161" w14:paraId="1CB238D5" w14:textId="77777777">
      <w:pPr>
        <w:spacing w:line="480" w:lineRule="auto"/>
        <w:rPr>
          <w:rFonts w:ascii="Trebuchet MS" w:hAnsi="Trebuchet MS"/>
          <w:u w:val="single"/>
        </w:rPr>
      </w:pPr>
      <w:r w:rsidRPr="002B3FB8">
        <w:rPr>
          <w:rFonts w:ascii="Trebuchet MS" w:hAnsi="Trebuchet MS"/>
          <w:u w:val="single"/>
        </w:rPr>
        <w:t>Incremental or service related pay</w:t>
      </w:r>
    </w:p>
    <w:p w:rsidR="008B1161" w:rsidP="008B1161" w:rsidRDefault="008B1161" w14:paraId="7C3AF2F4" w14:textId="77777777">
      <w:pPr>
        <w:spacing w:line="480" w:lineRule="auto"/>
        <w:rPr>
          <w:rFonts w:ascii="Trebuchet MS" w:hAnsi="Trebuchet MS"/>
        </w:rPr>
      </w:pPr>
      <w:r>
        <w:rPr>
          <w:rFonts w:ascii="Trebuchet MS" w:hAnsi="Trebuchet MS"/>
        </w:rPr>
        <w:t>Recognising the way people develop their learning and skills in the workplace f</w:t>
      </w:r>
      <w:r w:rsidRPr="00B0461F">
        <w:rPr>
          <w:rFonts w:ascii="Trebuchet MS" w:hAnsi="Trebuchet MS"/>
        </w:rPr>
        <w:t xml:space="preserve">or eligible </w:t>
      </w:r>
      <w:r>
        <w:rPr>
          <w:rFonts w:ascii="Trebuchet MS" w:hAnsi="Trebuchet MS"/>
        </w:rPr>
        <w:t xml:space="preserve">people </w:t>
      </w:r>
      <w:r w:rsidRPr="00B0461F">
        <w:rPr>
          <w:rFonts w:ascii="Trebuchet MS" w:hAnsi="Trebuchet MS"/>
        </w:rPr>
        <w:t xml:space="preserve">incremental </w:t>
      </w:r>
      <w:r>
        <w:rPr>
          <w:rFonts w:ascii="Trebuchet MS" w:hAnsi="Trebuchet MS"/>
        </w:rPr>
        <w:t>or serviced related pay job-</w:t>
      </w:r>
      <w:r w:rsidRPr="00B0461F">
        <w:rPr>
          <w:rFonts w:ascii="Trebuchet MS" w:hAnsi="Trebuchet MS"/>
        </w:rPr>
        <w:t xml:space="preserve">grade for a post will </w:t>
      </w:r>
      <w:r>
        <w:rPr>
          <w:rFonts w:ascii="Trebuchet MS" w:hAnsi="Trebuchet MS"/>
        </w:rPr>
        <w:t>occur annually on 1 April for professional service and 1 September for academic colleagues until the top of the job-grade is reached.</w:t>
      </w:r>
    </w:p>
    <w:p w:rsidR="008B1161" w:rsidP="008B1161" w:rsidRDefault="008B1161" w14:paraId="7C8787F4" w14:textId="77777777">
      <w:pPr>
        <w:spacing w:line="480" w:lineRule="auto"/>
        <w:rPr>
          <w:rFonts w:ascii="Trebuchet MS" w:hAnsi="Trebuchet MS"/>
          <w:u w:val="single"/>
        </w:rPr>
      </w:pPr>
      <w:r w:rsidRPr="002B3FB8">
        <w:rPr>
          <w:rFonts w:ascii="Trebuchet MS" w:hAnsi="Trebuchet MS"/>
          <w:u w:val="single"/>
        </w:rPr>
        <w:t>Job Grading Review</w:t>
      </w:r>
    </w:p>
    <w:p w:rsidRPr="006931B0" w:rsidR="008B1161" w:rsidP="008B1161" w:rsidRDefault="008B1161" w14:paraId="76778BA8" w14:textId="77777777">
      <w:pPr>
        <w:spacing w:line="480" w:lineRule="auto"/>
        <w:rPr>
          <w:rFonts w:ascii="Trebuchet MS" w:hAnsi="Trebuchet MS"/>
        </w:rPr>
      </w:pPr>
      <w:r w:rsidRPr="006931B0">
        <w:rPr>
          <w:rFonts w:ascii="Trebuchet MS" w:hAnsi="Trebuchet MS"/>
        </w:rPr>
        <w:t>Job grading review provides a mechanism by which job roles cans be re-evaluated using HERA following any agreed significant changes to existing job roles.</w:t>
      </w:r>
      <w:r>
        <w:rPr>
          <w:rFonts w:ascii="Trebuchet MS" w:hAnsi="Trebuchet MS"/>
        </w:rPr>
        <w:t xml:space="preserve">  For the very small number of job roles which are not evaluated using HERA we carry out a biennial review to ensure that the rate of pay for the role is equal, fair and in line with market rates.</w:t>
      </w:r>
    </w:p>
    <w:p w:rsidR="008B1161" w:rsidP="008B1161" w:rsidRDefault="008B1161" w14:paraId="63359B26" w14:textId="77777777">
      <w:pPr>
        <w:spacing w:line="480" w:lineRule="auto"/>
        <w:rPr>
          <w:rFonts w:ascii="Trebuchet MS" w:hAnsi="Trebuchet MS"/>
          <w:u w:val="single"/>
        </w:rPr>
      </w:pPr>
      <w:r w:rsidRPr="002B3FB8">
        <w:rPr>
          <w:rFonts w:ascii="Trebuchet MS" w:hAnsi="Trebuchet MS"/>
          <w:u w:val="single"/>
        </w:rPr>
        <w:t>Market Supplements</w:t>
      </w:r>
    </w:p>
    <w:p w:rsidR="008B1161" w:rsidP="008B1161" w:rsidRDefault="008B1161" w14:paraId="1A8DE908" w14:textId="77777777">
      <w:pPr>
        <w:spacing w:line="480" w:lineRule="auto"/>
        <w:rPr>
          <w:rFonts w:ascii="Trebuchet MS" w:hAnsi="Trebuchet MS"/>
        </w:rPr>
      </w:pPr>
      <w:r w:rsidRPr="00971825">
        <w:rPr>
          <w:rFonts w:ascii="Trebuchet MS" w:hAnsi="Trebuchet MS"/>
        </w:rPr>
        <w:t>Used in exceptional circumstances, market supplements are paid in addition to the salary for the post, where evidence indicates that market pressures would otherwise prevent us recruiting or retaining staff at the normal salary grade for the job.</w:t>
      </w:r>
      <w:r>
        <w:rPr>
          <w:rFonts w:ascii="Trebuchet MS" w:hAnsi="Trebuchet MS"/>
        </w:rPr>
        <w:t xml:space="preserve"> </w:t>
      </w:r>
    </w:p>
    <w:p w:rsidRPr="006931B0" w:rsidR="008B1161" w:rsidP="008B1161" w:rsidRDefault="008B1161" w14:paraId="5131A4C8" w14:textId="77777777">
      <w:pPr>
        <w:spacing w:line="480" w:lineRule="auto"/>
        <w:rPr>
          <w:rFonts w:ascii="Trebuchet MS" w:hAnsi="Trebuchet MS"/>
          <w:u w:val="single"/>
        </w:rPr>
      </w:pPr>
      <w:r w:rsidRPr="006931B0">
        <w:rPr>
          <w:rFonts w:ascii="Trebuchet MS" w:hAnsi="Trebuchet MS"/>
          <w:u w:val="single"/>
        </w:rPr>
        <w:t>Special Payments</w:t>
      </w:r>
    </w:p>
    <w:p w:rsidRPr="00874C68" w:rsidR="008B1161" w:rsidP="008B1161" w:rsidRDefault="008B1161" w14:paraId="788B746E" w14:textId="77777777">
      <w:pPr>
        <w:spacing w:line="480" w:lineRule="auto"/>
        <w:rPr>
          <w:rFonts w:ascii="Trebuchet MS" w:hAnsi="Trebuchet MS"/>
          <w:u w:val="single"/>
        </w:rPr>
      </w:pPr>
      <w:r w:rsidRPr="00971825">
        <w:rPr>
          <w:rFonts w:ascii="Trebuchet MS" w:hAnsi="Trebuchet MS"/>
        </w:rPr>
        <w:t>The Special Payments Scheme provides for</w:t>
      </w:r>
      <w:r>
        <w:rPr>
          <w:rFonts w:ascii="Trebuchet MS" w:hAnsi="Trebuchet MS"/>
        </w:rPr>
        <w:t xml:space="preserve"> an</w:t>
      </w:r>
      <w:r w:rsidRPr="00971825">
        <w:rPr>
          <w:rFonts w:ascii="Trebuchet MS" w:hAnsi="Trebuchet MS"/>
        </w:rPr>
        <w:t xml:space="preserve"> additional payment to </w:t>
      </w:r>
      <w:r>
        <w:rPr>
          <w:rFonts w:ascii="Trebuchet MS" w:hAnsi="Trebuchet MS"/>
        </w:rPr>
        <w:t xml:space="preserve">be made to </w:t>
      </w:r>
      <w:r w:rsidRPr="00971825">
        <w:rPr>
          <w:rFonts w:ascii="Trebuchet MS" w:hAnsi="Trebuchet MS"/>
        </w:rPr>
        <w:t>an employee for either authorised work beyond their normal job</w:t>
      </w:r>
      <w:r>
        <w:rPr>
          <w:rFonts w:ascii="Trebuchet MS" w:hAnsi="Trebuchet MS"/>
        </w:rPr>
        <w:t xml:space="preserve"> on a temporary basis </w:t>
      </w:r>
      <w:r w:rsidRPr="00AB00C0">
        <w:rPr>
          <w:rFonts w:ascii="Trebuchet MS" w:hAnsi="Trebuchet MS"/>
        </w:rPr>
        <w:t>or</w:t>
      </w:r>
      <w:r w:rsidRPr="00971825">
        <w:rPr>
          <w:rFonts w:ascii="Trebuchet MS" w:hAnsi="Trebuchet MS"/>
        </w:rPr>
        <w:t xml:space="preserve"> high performance that demonstrably warrants special recognition.</w:t>
      </w:r>
    </w:p>
    <w:p w:rsidR="008B1161" w:rsidP="008B1161" w:rsidRDefault="008B1161" w14:paraId="18FE8FC2" w14:textId="77777777">
      <w:pPr>
        <w:spacing w:line="480" w:lineRule="auto"/>
        <w:rPr>
          <w:rFonts w:ascii="Trebuchet MS" w:hAnsi="Trebuchet MS"/>
          <w:u w:val="single"/>
        </w:rPr>
      </w:pPr>
      <w:r>
        <w:rPr>
          <w:rFonts w:ascii="Trebuchet MS" w:hAnsi="Trebuchet MS"/>
          <w:u w:val="single"/>
        </w:rPr>
        <w:t>Salary Protection</w:t>
      </w:r>
    </w:p>
    <w:p w:rsidRPr="00971825" w:rsidR="008B1161" w:rsidP="008B1161" w:rsidRDefault="008B1161" w14:paraId="78DDB940" w14:textId="77777777">
      <w:pPr>
        <w:spacing w:line="480" w:lineRule="auto"/>
        <w:rPr>
          <w:rFonts w:ascii="Trebuchet MS" w:hAnsi="Trebuchet MS"/>
        </w:rPr>
      </w:pPr>
      <w:r w:rsidRPr="00971825">
        <w:rPr>
          <w:rFonts w:ascii="Trebuchet MS" w:hAnsi="Trebuchet MS"/>
        </w:rPr>
        <w:t>Salary protection forms one element of our redeployment support arrangements. In circumstance where an employee is redeployed in to a lower salary/grade than their previous post, salary can be ‘frozen’ at the higher level of their previous posts for up to two years.</w:t>
      </w:r>
      <w:r w:rsidRPr="00971825" w:rsidDel="00AB00C0">
        <w:rPr>
          <w:rFonts w:ascii="Trebuchet MS" w:hAnsi="Trebuchet MS"/>
        </w:rPr>
        <w:t xml:space="preserve"> </w:t>
      </w:r>
      <w:r w:rsidRPr="00971825">
        <w:rPr>
          <w:rFonts w:ascii="Trebuchet MS" w:hAnsi="Trebuchet MS"/>
        </w:rPr>
        <w:t>This is normally only applicable for salary reductions of no more than one grade lower.</w:t>
      </w:r>
    </w:p>
    <w:p w:rsidRPr="00B0461F" w:rsidR="008B1161" w:rsidP="008B1161" w:rsidRDefault="008B1161" w14:paraId="6D18B9CB" w14:textId="77777777">
      <w:pPr>
        <w:spacing w:line="480" w:lineRule="auto"/>
        <w:rPr>
          <w:rFonts w:ascii="Trebuchet MS" w:hAnsi="Trebuchet MS"/>
        </w:rPr>
      </w:pPr>
    </w:p>
    <w:p w:rsidRPr="00B0461F" w:rsidR="008B1161" w:rsidP="008B1161" w:rsidRDefault="008B1161" w14:paraId="689C902A" w14:textId="77777777">
      <w:pPr>
        <w:spacing w:line="480" w:lineRule="auto"/>
        <w:rPr>
          <w:rFonts w:ascii="Trebuchet MS" w:hAnsi="Trebuchet MS"/>
        </w:rPr>
      </w:pPr>
    </w:p>
    <w:p w:rsidRPr="00B0461F" w:rsidR="008B1161" w:rsidP="008B1161" w:rsidRDefault="008B1161" w14:paraId="595378FE" w14:textId="77777777">
      <w:pPr>
        <w:spacing w:line="480" w:lineRule="auto"/>
        <w:rPr>
          <w:rFonts w:ascii="Trebuchet MS" w:hAnsi="Trebuchet MS"/>
        </w:rPr>
      </w:pPr>
    </w:p>
    <w:p w:rsidRPr="00B0461F" w:rsidR="008B1161" w:rsidP="008B1161" w:rsidRDefault="008B1161" w14:paraId="72558B07" w14:textId="77777777">
      <w:pPr>
        <w:spacing w:line="480" w:lineRule="auto"/>
        <w:rPr>
          <w:rFonts w:ascii="Trebuchet MS" w:hAnsi="Trebuchet MS"/>
        </w:rPr>
      </w:pPr>
    </w:p>
    <w:p w:rsidRPr="00B0461F" w:rsidR="008B1161" w:rsidP="008B1161" w:rsidRDefault="008B1161" w14:paraId="56C374D1" w14:textId="77777777">
      <w:pPr>
        <w:spacing w:line="480" w:lineRule="auto"/>
        <w:rPr>
          <w:rFonts w:ascii="Trebuchet MS" w:hAnsi="Trebuchet MS"/>
        </w:rPr>
      </w:pPr>
    </w:p>
    <w:p w:rsidR="00AB0EC5" w:rsidP="008B1161" w:rsidRDefault="00AB0EC5" w14:paraId="40B2A726" w14:textId="4EAE9BA9">
      <w:pPr>
        <w:rPr>
          <w:rFonts w:ascii="Trebuchet MS" w:hAnsi="Trebuchet MS"/>
          <w:sz w:val="32"/>
          <w:szCs w:val="32"/>
        </w:rPr>
      </w:pPr>
    </w:p>
    <w:p w:rsidRPr="00AB0EC5" w:rsidR="00FF6C8B" w:rsidP="00AB0EC5" w:rsidRDefault="00FF6C8B" w14:paraId="40B2A727" w14:textId="77777777">
      <w:pPr>
        <w:jc w:val="right"/>
        <w:rPr>
          <w:rFonts w:ascii="Trebuchet MS" w:hAnsi="Trebuchet MS"/>
          <w:sz w:val="32"/>
          <w:szCs w:val="32"/>
        </w:rPr>
      </w:pPr>
    </w:p>
    <w:sectPr w:rsidRPr="00AB0EC5" w:rsidR="00FF6C8B" w:rsidSect="001C14DE">
      <w:footerReference w:type="default" r:id="rId23"/>
      <w:headerReference w:type="first" r:id="rId24"/>
      <w:footerReference w:type="first" r:id="rId25"/>
      <w:pgSz w:w="11906" w:h="16838"/>
      <w:pgMar w:top="1635"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217A1" w14:textId="77777777" w:rsidR="00CD422B" w:rsidRDefault="00CD422B" w:rsidP="00C35469">
      <w:pPr>
        <w:spacing w:after="0" w:line="240" w:lineRule="auto"/>
      </w:pPr>
      <w:r>
        <w:separator/>
      </w:r>
    </w:p>
  </w:endnote>
  <w:endnote w:type="continuationSeparator" w:id="0">
    <w:p w14:paraId="33FE88A7" w14:textId="77777777" w:rsidR="00CD422B" w:rsidRDefault="00CD422B" w:rsidP="00C3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0"/>
        <w:szCs w:val="20"/>
      </w:rPr>
      <w:alias w:val="Title"/>
      <w:tag w:val=""/>
      <w:id w:val="-1157609393"/>
      <w:placeholder>
        <w:docPart w:val="11AE831A4CA34F978446E863691B1FC8"/>
      </w:placeholder>
      <w:dataBinding w:prefixMappings="xmlns:ns0='http://purl.org/dc/elements/1.1/' xmlns:ns1='http://schemas.openxmlformats.org/package/2006/metadata/core-properties' " w:xpath="/ns1:coreProperties[1]/ns0:title[1]" w:storeItemID="{6C3C8BC8-F283-45AE-878A-BAB7291924A1}"/>
      <w:text/>
    </w:sdtPr>
    <w:sdtEndPr/>
    <w:sdtContent>
      <w:p w14:paraId="40B2A72C" w14:textId="72402BBF" w:rsidR="00C35469" w:rsidRDefault="008B1161" w:rsidP="00AE13FE">
        <w:pPr>
          <w:pStyle w:val="Footer"/>
          <w:jc w:val="right"/>
          <w:rPr>
            <w:rFonts w:ascii="Trebuchet MS" w:hAnsi="Trebuchet MS"/>
            <w:sz w:val="20"/>
            <w:szCs w:val="20"/>
          </w:rPr>
        </w:pPr>
        <w:r>
          <w:rPr>
            <w:rFonts w:ascii="Trebuchet MS" w:hAnsi="Trebuchet MS"/>
            <w:sz w:val="20"/>
            <w:szCs w:val="20"/>
          </w:rPr>
          <w:t>Pay Statement</w:t>
        </w:r>
      </w:p>
    </w:sdtContent>
  </w:sdt>
  <w:p w14:paraId="40B2A72D" w14:textId="748F56C4" w:rsidR="002A071A" w:rsidRDefault="00D4356E" w:rsidP="00005EF1">
    <w:pPr>
      <w:pStyle w:val="Footer"/>
      <w:jc w:val="right"/>
      <w:rPr>
        <w:rFonts w:ascii="Trebuchet MS" w:hAnsi="Trebuchet MS"/>
        <w:sz w:val="20"/>
        <w:szCs w:val="20"/>
      </w:rPr>
    </w:pPr>
    <w:sdt>
      <w:sdtPr>
        <w:rPr>
          <w:rFonts w:ascii="Trebuchet MS" w:hAnsi="Trebuchet MS"/>
          <w:sz w:val="20"/>
          <w:szCs w:val="20"/>
        </w:rPr>
        <w:alias w:val="Department"/>
        <w:tag w:val=""/>
        <w:id w:val="-616287654"/>
        <w:dataBinding w:prefixMappings="xmlns:ns0='http://schemas.openxmlformats.org/officeDocument/2006/extended-properties' " w:xpath="/ns0:Properties[1]/ns0:Company[1]" w:storeItemID="{6668398D-A668-4E3E-A5EB-62B293D839F1}"/>
        <w:text/>
      </w:sdtPr>
      <w:sdtEndPr/>
      <w:sdtContent>
        <w:r w:rsidR="001179B9">
          <w:rPr>
            <w:rFonts w:ascii="Trebuchet MS" w:hAnsi="Trebuchet MS"/>
            <w:sz w:val="20"/>
            <w:szCs w:val="20"/>
          </w:rPr>
          <w:t>People and Development</w:t>
        </w:r>
      </w:sdtContent>
    </w:sdt>
  </w:p>
  <w:p w14:paraId="40B2A72E" w14:textId="77777777" w:rsidR="00005EF1" w:rsidRPr="002A071A" w:rsidRDefault="00005EF1" w:rsidP="00005EF1">
    <w:pPr>
      <w:pStyle w:val="Footer"/>
      <w:jc w:val="right"/>
      <w:rPr>
        <w:rFonts w:ascii="Trebuchet MS" w:hAnsi="Trebuchet MS"/>
        <w:sz w:val="20"/>
        <w:szCs w:val="20"/>
      </w:rPr>
    </w:pPr>
    <w:r w:rsidRPr="00005EF1">
      <w:rPr>
        <w:rFonts w:ascii="Trebuchet MS" w:hAnsi="Trebuchet MS"/>
        <w:sz w:val="20"/>
        <w:szCs w:val="20"/>
      </w:rPr>
      <w:t xml:space="preserve">Page: </w:t>
    </w:r>
    <w:sdt>
      <w:sdtPr>
        <w:rPr>
          <w:rFonts w:ascii="Trebuchet MS" w:hAnsi="Trebuchet MS"/>
          <w:sz w:val="20"/>
          <w:szCs w:val="20"/>
        </w:rPr>
        <w:id w:val="-795298569"/>
        <w:docPartObj>
          <w:docPartGallery w:val="Page Numbers (Bottom of Page)"/>
          <w:docPartUnique/>
        </w:docPartObj>
      </w:sdtPr>
      <w:sdtEndPr/>
      <w:sdtContent>
        <w:r w:rsidRPr="00005EF1">
          <w:rPr>
            <w:rFonts w:ascii="Trebuchet MS" w:hAnsi="Trebuchet MS"/>
            <w:sz w:val="20"/>
            <w:szCs w:val="20"/>
          </w:rPr>
          <w:fldChar w:fldCharType="begin"/>
        </w:r>
        <w:r w:rsidRPr="00005EF1">
          <w:rPr>
            <w:rFonts w:ascii="Trebuchet MS" w:hAnsi="Trebuchet MS"/>
            <w:sz w:val="20"/>
            <w:szCs w:val="20"/>
          </w:rPr>
          <w:instrText xml:space="preserve"> PAGE   \* MERGEFORMAT </w:instrText>
        </w:r>
        <w:r w:rsidRPr="00005EF1">
          <w:rPr>
            <w:rFonts w:ascii="Trebuchet MS" w:hAnsi="Trebuchet MS"/>
            <w:sz w:val="20"/>
            <w:szCs w:val="20"/>
          </w:rPr>
          <w:fldChar w:fldCharType="separate"/>
        </w:r>
        <w:r w:rsidR="003430A9">
          <w:rPr>
            <w:rFonts w:ascii="Trebuchet MS" w:hAnsi="Trebuchet MS"/>
            <w:noProof/>
            <w:sz w:val="20"/>
            <w:szCs w:val="20"/>
          </w:rPr>
          <w:t>7</w:t>
        </w:r>
        <w:r w:rsidRPr="00005EF1">
          <w:rPr>
            <w:rFonts w:ascii="Trebuchet MS" w:hAnsi="Trebuchet MS"/>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2A730" w14:textId="77777777" w:rsidR="006E2997" w:rsidRDefault="006E2997" w:rsidP="006E299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AA441" w14:textId="77777777" w:rsidR="00CD422B" w:rsidRDefault="00CD422B" w:rsidP="00C35469">
      <w:pPr>
        <w:spacing w:after="0" w:line="240" w:lineRule="auto"/>
      </w:pPr>
      <w:r>
        <w:separator/>
      </w:r>
    </w:p>
  </w:footnote>
  <w:footnote w:type="continuationSeparator" w:id="0">
    <w:p w14:paraId="4DC7B9DE" w14:textId="77777777" w:rsidR="00CD422B" w:rsidRDefault="00CD422B" w:rsidP="00C35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2A72F" w14:textId="77777777" w:rsidR="006E2997" w:rsidRDefault="00D4356E" w:rsidP="001C14DE">
    <w:pPr>
      <w:pStyle w:val="Header"/>
      <w:ind w:left="-709"/>
    </w:pPr>
    <w:r>
      <w:pict w14:anchorId="40B2A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5pt;height:66.85pt">
          <v:imagedata r:id="rId1" o:title="SOLENT UNIVERSITY_SOUTHAMPTON_4 CO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212F0"/>
    <w:multiLevelType w:val="hybridMultilevel"/>
    <w:tmpl w:val="4F10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761AC"/>
    <w:multiLevelType w:val="hybridMultilevel"/>
    <w:tmpl w:val="170EDC38"/>
    <w:lvl w:ilvl="0" w:tplc="2F227A66">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07412D"/>
    <w:multiLevelType w:val="hybridMultilevel"/>
    <w:tmpl w:val="1410E860"/>
    <w:lvl w:ilvl="0" w:tplc="2F227A66">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61DE1"/>
    <w:multiLevelType w:val="hybridMultilevel"/>
    <w:tmpl w:val="EED02B9C"/>
    <w:lvl w:ilvl="0" w:tplc="FD52C72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D067F"/>
    <w:multiLevelType w:val="hybridMultilevel"/>
    <w:tmpl w:val="076E6B84"/>
    <w:lvl w:ilvl="0" w:tplc="FD52C72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96DF0"/>
    <w:multiLevelType w:val="hybridMultilevel"/>
    <w:tmpl w:val="C526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1"/>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69"/>
    <w:rsid w:val="00005EF1"/>
    <w:rsid w:val="001179B9"/>
    <w:rsid w:val="001522FD"/>
    <w:rsid w:val="001800C4"/>
    <w:rsid w:val="001C14DE"/>
    <w:rsid w:val="002301AB"/>
    <w:rsid w:val="002A071A"/>
    <w:rsid w:val="003430A9"/>
    <w:rsid w:val="003C3AD0"/>
    <w:rsid w:val="004F2FF5"/>
    <w:rsid w:val="005306A7"/>
    <w:rsid w:val="00582E03"/>
    <w:rsid w:val="005A410B"/>
    <w:rsid w:val="006B0B67"/>
    <w:rsid w:val="006E2997"/>
    <w:rsid w:val="007A54B2"/>
    <w:rsid w:val="00892BDF"/>
    <w:rsid w:val="008B1161"/>
    <w:rsid w:val="008C4FF2"/>
    <w:rsid w:val="008F6132"/>
    <w:rsid w:val="00A50905"/>
    <w:rsid w:val="00AA6C87"/>
    <w:rsid w:val="00AB0EC5"/>
    <w:rsid w:val="00AD0BCB"/>
    <w:rsid w:val="00AE13FE"/>
    <w:rsid w:val="00AE58CA"/>
    <w:rsid w:val="00C35469"/>
    <w:rsid w:val="00CD422B"/>
    <w:rsid w:val="00D4356E"/>
    <w:rsid w:val="00F84E6F"/>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0B2A706"/>
  <w15:chartTrackingRefBased/>
  <w15:docId w15:val="{EE0FA6E3-8955-4535-AD6C-B8D1AEA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1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469"/>
    <w:rPr>
      <w:color w:val="808080"/>
    </w:rPr>
  </w:style>
  <w:style w:type="paragraph" w:styleId="Title">
    <w:name w:val="Title"/>
    <w:basedOn w:val="Normal"/>
    <w:next w:val="Normal"/>
    <w:link w:val="TitleChar"/>
    <w:uiPriority w:val="10"/>
    <w:qFormat/>
    <w:rsid w:val="00C35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46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35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469"/>
  </w:style>
  <w:style w:type="paragraph" w:styleId="Footer">
    <w:name w:val="footer"/>
    <w:basedOn w:val="Normal"/>
    <w:link w:val="FooterChar"/>
    <w:uiPriority w:val="99"/>
    <w:unhideWhenUsed/>
    <w:rsid w:val="00C35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469"/>
  </w:style>
  <w:style w:type="paragraph" w:styleId="Subtitle">
    <w:name w:val="Subtitle"/>
    <w:basedOn w:val="Normal"/>
    <w:next w:val="Normal"/>
    <w:link w:val="SubtitleChar"/>
    <w:uiPriority w:val="11"/>
    <w:qFormat/>
    <w:rsid w:val="00AD0B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BCB"/>
    <w:rPr>
      <w:rFonts w:eastAsiaTheme="minorEastAsia"/>
      <w:color w:val="5A5A5A" w:themeColor="text1" w:themeTint="A5"/>
      <w:spacing w:val="15"/>
    </w:rPr>
  </w:style>
  <w:style w:type="paragraph" w:styleId="ListParagraph">
    <w:name w:val="List Paragraph"/>
    <w:basedOn w:val="Normal"/>
    <w:uiPriority w:val="34"/>
    <w:qFormat/>
    <w:rsid w:val="001179B9"/>
    <w:pPr>
      <w:ind w:left="720"/>
      <w:contextualSpacing/>
    </w:pPr>
  </w:style>
  <w:style w:type="character" w:customStyle="1" w:styleId="Heading1Char">
    <w:name w:val="Heading 1 Char"/>
    <w:basedOn w:val="DefaultParagraphFont"/>
    <w:link w:val="Heading1"/>
    <w:uiPriority w:val="9"/>
    <w:rsid w:val="008B11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B11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ent.ac.uk/about/our-policies-and-legal-information/our-policies/equality-diversity-policy" TargetMode="External"/><Relationship Id="rId18" Type="http://schemas.openxmlformats.org/officeDocument/2006/relationships/hyperlink" Target="http://portal.solent.ac.uk/support/working-here/employee-benefits/employee-benefit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ortal.solent.ac.uk/support/working-here/people-and-development/pay-and-benefits/special-payments-scheme.aspx" TargetMode="External"/><Relationship Id="rId7" Type="http://schemas.openxmlformats.org/officeDocument/2006/relationships/settings" Target="settings.xml"/><Relationship Id="rId12" Type="http://schemas.openxmlformats.org/officeDocument/2006/relationships/hyperlink" Target="https://www.solent.ac.uk/about/documents/financial-statements-2018-19.pdf" TargetMode="External"/><Relationship Id="rId17" Type="http://schemas.openxmlformats.org/officeDocument/2006/relationships/hyperlink" Target="https://www.solent.ac.uk/about/documents/financial-statements-2018-19.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ortal.solent.ac.uk/documents/finance/payroll/nfa-pay-scales.pdf?t=1566461059874" TargetMode="External"/><Relationship Id="rId20" Type="http://schemas.openxmlformats.org/officeDocument/2006/relationships/hyperlink" Target="http://portal.solent.ac.uk/documents/hr/staff/market-supplement-policy.pdf?t=15664616643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solent.ac.uk/support/working-here/people-and-development/resources/values-and-behaviour-descriptors.pdf?t=1566459740687"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olent.ac.uk/about/our-policies-and-legal-information/our-policies/equality-diversity-polic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solent.ac.uk/documents/hr/job-grading-review-procedure.pdf?no_follow=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nder-pay-gap.service.gov.uk/employer/uuLIcM78" TargetMode="External"/><Relationship Id="rId22" Type="http://schemas.openxmlformats.org/officeDocument/2006/relationships/hyperlink" Target="https://www.solent.ac.uk/about/documents/financial-statements-2017-18.pdf"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3A3605C74344448917EDBF58282D91"/>
        <w:category>
          <w:name w:val="General"/>
          <w:gallery w:val="placeholder"/>
        </w:category>
        <w:types>
          <w:type w:val="bbPlcHdr"/>
        </w:types>
        <w:behaviors>
          <w:behavior w:val="content"/>
        </w:behaviors>
        <w:guid w:val="{EFA6FA28-C777-4B31-8EBC-2064E2EEF55A}"/>
      </w:docPartPr>
      <w:docPartBody>
        <w:p w:rsidR="00BA35FE" w:rsidRDefault="00356D22" w:rsidP="00356D22">
          <w:pPr>
            <w:pStyle w:val="B33A3605C74344448917EDBF58282D913"/>
          </w:pPr>
          <w:r w:rsidRPr="005306A7">
            <w:rPr>
              <w:rStyle w:val="PlaceholderText"/>
              <w:rFonts w:ascii="Trebuchet MS" w:hAnsi="Trebuchet MS"/>
            </w:rPr>
            <w:t>[Title]</w:t>
          </w:r>
        </w:p>
      </w:docPartBody>
    </w:docPart>
    <w:docPart>
      <w:docPartPr>
        <w:name w:val="9AB1F029AB52403F8A2DD3E3B7AC0FD6"/>
        <w:category>
          <w:name w:val="General"/>
          <w:gallery w:val="placeholder"/>
        </w:category>
        <w:types>
          <w:type w:val="bbPlcHdr"/>
        </w:types>
        <w:behaviors>
          <w:behavior w:val="content"/>
        </w:behaviors>
        <w:guid w:val="{2E0A107A-A497-49DB-B6A1-4084CCFD6E74}"/>
      </w:docPartPr>
      <w:docPartBody>
        <w:p w:rsidR="00356D22" w:rsidRDefault="00356D22" w:rsidP="00356D22">
          <w:pPr>
            <w:pStyle w:val="9AB1F029AB52403F8A2DD3E3B7AC0FD64"/>
          </w:pPr>
          <w:r w:rsidRPr="005A410B">
            <w:rPr>
              <w:rStyle w:val="PlaceholderText"/>
              <w:rFonts w:ascii="Trebuchet MS" w:hAnsi="Trebuchet MS"/>
              <w:sz w:val="32"/>
              <w:szCs w:val="32"/>
            </w:rPr>
            <w:t>[Department]</w:t>
          </w:r>
        </w:p>
      </w:docPartBody>
    </w:docPart>
    <w:docPart>
      <w:docPartPr>
        <w:name w:val="170086E4442E4601861EE36B47A5B0E7"/>
        <w:category>
          <w:name w:val="General"/>
          <w:gallery w:val="placeholder"/>
        </w:category>
        <w:types>
          <w:type w:val="bbPlcHdr"/>
        </w:types>
        <w:behaviors>
          <w:behavior w:val="content"/>
        </w:behaviors>
        <w:guid w:val="{76684BA7-87C4-45D6-BD0D-F50C42589E09}"/>
      </w:docPartPr>
      <w:docPartBody>
        <w:p w:rsidR="003D6BF5" w:rsidRDefault="00384FE0" w:rsidP="00384FE0">
          <w:pPr>
            <w:pStyle w:val="170086E4442E4601861EE36B47A5B0E7"/>
          </w:pPr>
          <w:r w:rsidRPr="00696FD2">
            <w:rPr>
              <w:rStyle w:val="PlaceholderText"/>
            </w:rPr>
            <w:t>[Status]</w:t>
          </w:r>
        </w:p>
      </w:docPartBody>
    </w:docPart>
    <w:docPart>
      <w:docPartPr>
        <w:name w:val="11AE831A4CA34F978446E863691B1FC8"/>
        <w:category>
          <w:name w:val="General"/>
          <w:gallery w:val="placeholder"/>
        </w:category>
        <w:types>
          <w:type w:val="bbPlcHdr"/>
        </w:types>
        <w:behaviors>
          <w:behavior w:val="content"/>
        </w:behaviors>
        <w:guid w:val="{D1049168-4F4C-449F-8B80-43A1944AE218}"/>
      </w:docPartPr>
      <w:docPartBody>
        <w:p w:rsidR="003D6BF5" w:rsidRDefault="00384FE0" w:rsidP="00384FE0">
          <w:pPr>
            <w:pStyle w:val="11AE831A4CA34F978446E863691B1FC8"/>
          </w:pPr>
          <w:r w:rsidRPr="00696FD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77"/>
    <w:rsid w:val="00007750"/>
    <w:rsid w:val="00356D22"/>
    <w:rsid w:val="00384FE0"/>
    <w:rsid w:val="003D6BF5"/>
    <w:rsid w:val="0041595F"/>
    <w:rsid w:val="00511377"/>
    <w:rsid w:val="00603658"/>
    <w:rsid w:val="00BA35FE"/>
    <w:rsid w:val="00BE0CE3"/>
    <w:rsid w:val="00CC4D8A"/>
    <w:rsid w:val="00E6790A"/>
    <w:rsid w:val="00FB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FE0"/>
    <w:rPr>
      <w:color w:val="808080"/>
    </w:rPr>
  </w:style>
  <w:style w:type="paragraph" w:customStyle="1" w:styleId="D7FDAFC970A14E048D160ED0DCE67516">
    <w:name w:val="D7FDAFC970A14E048D160ED0DCE67516"/>
    <w:rsid w:val="00511377"/>
  </w:style>
  <w:style w:type="paragraph" w:customStyle="1" w:styleId="3A5E84D635EE44B0B85DD475A3704758">
    <w:name w:val="3A5E84D635EE44B0B85DD475A3704758"/>
    <w:rsid w:val="00511377"/>
  </w:style>
  <w:style w:type="paragraph" w:customStyle="1" w:styleId="8DEF9B82DEC741A2B115506D211C2AF9">
    <w:name w:val="8DEF9B82DEC741A2B115506D211C2AF9"/>
    <w:rsid w:val="00511377"/>
  </w:style>
  <w:style w:type="paragraph" w:customStyle="1" w:styleId="5EB765238DFB4CE19CD1A7098318248D">
    <w:name w:val="5EB765238DFB4CE19CD1A7098318248D"/>
    <w:rsid w:val="00511377"/>
  </w:style>
  <w:style w:type="paragraph" w:customStyle="1" w:styleId="4BF808EE38D944AFADBD814A54C4B795">
    <w:name w:val="4BF808EE38D944AFADBD814A54C4B795"/>
    <w:rsid w:val="00511377"/>
  </w:style>
  <w:style w:type="paragraph" w:customStyle="1" w:styleId="32EB88F5FA1045B8AA5A4F671CC02EF8">
    <w:name w:val="32EB88F5FA1045B8AA5A4F671CC02EF8"/>
    <w:rsid w:val="00511377"/>
  </w:style>
  <w:style w:type="paragraph" w:customStyle="1" w:styleId="E17A35C0D280473AB6978CB29887A784">
    <w:name w:val="E17A35C0D280473AB6978CB29887A784"/>
    <w:rsid w:val="00511377"/>
  </w:style>
  <w:style w:type="paragraph" w:customStyle="1" w:styleId="B5C2799A9C8D4C5D82B55CAD768CEC2D">
    <w:name w:val="B5C2799A9C8D4C5D82B55CAD768CEC2D"/>
    <w:rsid w:val="00511377"/>
  </w:style>
  <w:style w:type="paragraph" w:customStyle="1" w:styleId="D7FDAFC970A14E048D160ED0DCE675161">
    <w:name w:val="D7FDAFC970A14E048D160ED0DCE675161"/>
    <w:rsid w:val="00511377"/>
    <w:rPr>
      <w:rFonts w:eastAsiaTheme="minorHAnsi"/>
      <w:lang w:eastAsia="en-US"/>
    </w:rPr>
  </w:style>
  <w:style w:type="paragraph" w:customStyle="1" w:styleId="32EB88F5FA1045B8AA5A4F671CC02EF81">
    <w:name w:val="32EB88F5FA1045B8AA5A4F671CC02EF81"/>
    <w:rsid w:val="00511377"/>
    <w:rPr>
      <w:rFonts w:eastAsiaTheme="minorHAnsi"/>
      <w:lang w:eastAsia="en-US"/>
    </w:rPr>
  </w:style>
  <w:style w:type="paragraph" w:customStyle="1" w:styleId="B5C2799A9C8D4C5D82B55CAD768CEC2D1">
    <w:name w:val="B5C2799A9C8D4C5D82B55CAD768CEC2D1"/>
    <w:rsid w:val="00511377"/>
    <w:pPr>
      <w:tabs>
        <w:tab w:val="center" w:pos="4513"/>
        <w:tab w:val="right" w:pos="9026"/>
      </w:tabs>
      <w:spacing w:after="0" w:line="240" w:lineRule="auto"/>
    </w:pPr>
    <w:rPr>
      <w:rFonts w:eastAsiaTheme="minorHAnsi"/>
      <w:lang w:eastAsia="en-US"/>
    </w:rPr>
  </w:style>
  <w:style w:type="paragraph" w:customStyle="1" w:styleId="B33A3605C74344448917EDBF58282D91">
    <w:name w:val="B33A3605C74344448917EDBF58282D91"/>
    <w:rsid w:val="00511377"/>
    <w:pPr>
      <w:spacing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5EB765238DFB4CE19CD1A7098318248D1">
    <w:name w:val="5EB765238DFB4CE19CD1A7098318248D1"/>
    <w:rsid w:val="00511377"/>
    <w:pPr>
      <w:tabs>
        <w:tab w:val="center" w:pos="4513"/>
        <w:tab w:val="right" w:pos="9026"/>
      </w:tabs>
      <w:spacing w:after="0" w:line="240" w:lineRule="auto"/>
    </w:pPr>
    <w:rPr>
      <w:rFonts w:eastAsiaTheme="minorHAnsi"/>
      <w:lang w:eastAsia="en-US"/>
    </w:rPr>
  </w:style>
  <w:style w:type="paragraph" w:customStyle="1" w:styleId="B33A3605C74344448917EDBF58282D911">
    <w:name w:val="B33A3605C74344448917EDBF58282D911"/>
    <w:rsid w:val="00511377"/>
    <w:pPr>
      <w:spacing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9E57D9929566405491AF1C7CA110D888">
    <w:name w:val="9E57D9929566405491AF1C7CA110D888"/>
    <w:rsid w:val="00BA35FE"/>
  </w:style>
  <w:style w:type="paragraph" w:customStyle="1" w:styleId="97D751C3464D4F6F8AD3A18D5834A32A">
    <w:name w:val="97D751C3464D4F6F8AD3A18D5834A32A"/>
    <w:rsid w:val="00BA35FE"/>
  </w:style>
  <w:style w:type="paragraph" w:customStyle="1" w:styleId="9AB1F029AB52403F8A2DD3E3B7AC0FD6">
    <w:name w:val="9AB1F029AB52403F8A2DD3E3B7AC0FD6"/>
    <w:rsid w:val="00BA35FE"/>
    <w:rPr>
      <w:rFonts w:eastAsiaTheme="minorHAnsi"/>
      <w:lang w:eastAsia="en-US"/>
    </w:rPr>
  </w:style>
  <w:style w:type="paragraph" w:customStyle="1" w:styleId="9E57D9929566405491AF1C7CA110D8881">
    <w:name w:val="9E57D9929566405491AF1C7CA110D8881"/>
    <w:rsid w:val="00BA35FE"/>
    <w:rPr>
      <w:rFonts w:eastAsiaTheme="minorHAnsi"/>
      <w:lang w:eastAsia="en-US"/>
    </w:rPr>
  </w:style>
  <w:style w:type="paragraph" w:customStyle="1" w:styleId="9AB1F029AB52403F8A2DD3E3B7AC0FD61">
    <w:name w:val="9AB1F029AB52403F8A2DD3E3B7AC0FD61"/>
    <w:rsid w:val="00BA35FE"/>
    <w:rPr>
      <w:rFonts w:eastAsiaTheme="minorHAnsi"/>
      <w:lang w:eastAsia="en-US"/>
    </w:rPr>
  </w:style>
  <w:style w:type="paragraph" w:customStyle="1" w:styleId="9E57D9929566405491AF1C7CA110D8882">
    <w:name w:val="9E57D9929566405491AF1C7CA110D8882"/>
    <w:rsid w:val="00BA35FE"/>
    <w:rPr>
      <w:rFonts w:eastAsiaTheme="minorHAnsi"/>
      <w:lang w:eastAsia="en-US"/>
    </w:rPr>
  </w:style>
  <w:style w:type="paragraph" w:customStyle="1" w:styleId="9AB1F029AB52403F8A2DD3E3B7AC0FD62">
    <w:name w:val="9AB1F029AB52403F8A2DD3E3B7AC0FD62"/>
    <w:rsid w:val="00BA35FE"/>
    <w:rPr>
      <w:rFonts w:eastAsiaTheme="minorHAnsi"/>
      <w:lang w:eastAsia="en-US"/>
    </w:rPr>
  </w:style>
  <w:style w:type="paragraph" w:customStyle="1" w:styleId="9E57D9929566405491AF1C7CA110D8883">
    <w:name w:val="9E57D9929566405491AF1C7CA110D8883"/>
    <w:rsid w:val="00BA35FE"/>
    <w:rPr>
      <w:rFonts w:eastAsiaTheme="minorHAnsi"/>
      <w:lang w:eastAsia="en-US"/>
    </w:rPr>
  </w:style>
  <w:style w:type="paragraph" w:customStyle="1" w:styleId="B33A3605C74344448917EDBF58282D912">
    <w:name w:val="B33A3605C74344448917EDBF58282D912"/>
    <w:rsid w:val="00356D22"/>
    <w:pPr>
      <w:spacing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9AB1F029AB52403F8A2DD3E3B7AC0FD63">
    <w:name w:val="9AB1F029AB52403F8A2DD3E3B7AC0FD63"/>
    <w:rsid w:val="00356D22"/>
    <w:rPr>
      <w:rFonts w:eastAsiaTheme="minorHAnsi"/>
      <w:lang w:eastAsia="en-US"/>
    </w:rPr>
  </w:style>
  <w:style w:type="paragraph" w:customStyle="1" w:styleId="5EB765238DFB4CE19CD1A7098318248D2">
    <w:name w:val="5EB765238DFB4CE19CD1A7098318248D2"/>
    <w:rsid w:val="00356D22"/>
    <w:pPr>
      <w:tabs>
        <w:tab w:val="center" w:pos="4513"/>
        <w:tab w:val="right" w:pos="9026"/>
      </w:tabs>
      <w:spacing w:after="0" w:line="240" w:lineRule="auto"/>
    </w:pPr>
    <w:rPr>
      <w:rFonts w:eastAsiaTheme="minorHAnsi"/>
      <w:lang w:eastAsia="en-US"/>
    </w:rPr>
  </w:style>
  <w:style w:type="paragraph" w:customStyle="1" w:styleId="9E57D9929566405491AF1C7CA110D8884">
    <w:name w:val="9E57D9929566405491AF1C7CA110D8884"/>
    <w:rsid w:val="00356D22"/>
    <w:pPr>
      <w:tabs>
        <w:tab w:val="center" w:pos="4513"/>
        <w:tab w:val="right" w:pos="9026"/>
      </w:tabs>
      <w:spacing w:after="0" w:line="240" w:lineRule="auto"/>
    </w:pPr>
    <w:rPr>
      <w:rFonts w:eastAsiaTheme="minorHAnsi"/>
      <w:lang w:eastAsia="en-US"/>
    </w:rPr>
  </w:style>
  <w:style w:type="paragraph" w:customStyle="1" w:styleId="B33A3605C74344448917EDBF58282D913">
    <w:name w:val="B33A3605C74344448917EDBF58282D913"/>
    <w:rsid w:val="00356D22"/>
    <w:pPr>
      <w:spacing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9AB1F029AB52403F8A2DD3E3B7AC0FD64">
    <w:name w:val="9AB1F029AB52403F8A2DD3E3B7AC0FD64"/>
    <w:rsid w:val="00356D22"/>
    <w:rPr>
      <w:rFonts w:eastAsiaTheme="minorHAnsi"/>
      <w:lang w:eastAsia="en-US"/>
    </w:rPr>
  </w:style>
  <w:style w:type="paragraph" w:customStyle="1" w:styleId="5EB765238DFB4CE19CD1A7098318248D3">
    <w:name w:val="5EB765238DFB4CE19CD1A7098318248D3"/>
    <w:rsid w:val="00356D22"/>
    <w:pPr>
      <w:tabs>
        <w:tab w:val="center" w:pos="4513"/>
        <w:tab w:val="right" w:pos="9026"/>
      </w:tabs>
      <w:spacing w:after="0" w:line="240" w:lineRule="auto"/>
    </w:pPr>
    <w:rPr>
      <w:rFonts w:eastAsiaTheme="minorHAnsi"/>
      <w:lang w:eastAsia="en-US"/>
    </w:rPr>
  </w:style>
  <w:style w:type="paragraph" w:customStyle="1" w:styleId="9E57D9929566405491AF1C7CA110D8885">
    <w:name w:val="9E57D9929566405491AF1C7CA110D8885"/>
    <w:rsid w:val="00356D22"/>
    <w:pPr>
      <w:tabs>
        <w:tab w:val="center" w:pos="4513"/>
        <w:tab w:val="right" w:pos="9026"/>
      </w:tabs>
      <w:spacing w:after="0" w:line="240" w:lineRule="auto"/>
    </w:pPr>
    <w:rPr>
      <w:rFonts w:eastAsiaTheme="minorHAnsi"/>
      <w:lang w:eastAsia="en-US"/>
    </w:rPr>
  </w:style>
  <w:style w:type="paragraph" w:customStyle="1" w:styleId="170086E4442E4601861EE36B47A5B0E7">
    <w:name w:val="170086E4442E4601861EE36B47A5B0E7"/>
    <w:rsid w:val="00384FE0"/>
  </w:style>
  <w:style w:type="paragraph" w:customStyle="1" w:styleId="11AE831A4CA34F978446E863691B1FC8">
    <w:name w:val="11AE831A4CA34F978446E863691B1FC8"/>
    <w:rsid w:val="00384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D9286F9537940BE40C0CCB9C757A0" ma:contentTypeVersion="" ma:contentTypeDescription="Create a new document." ma:contentTypeScope="" ma:versionID="2a0ae6726d9b4e286a108c0a6d86c894">
  <xsd:schema xmlns:xsd="http://www.w3.org/2001/XMLSchema" xmlns:xs="http://www.w3.org/2001/XMLSchema" xmlns:p="http://schemas.microsoft.com/office/2006/metadata/properties" xmlns:ns2="51c63e5e-c62a-4352-bf1c-f571cd08ef04" xmlns:ns3="7c88bd18-8bdc-4e8e-8477-fd8a4215a852" xmlns:ns4="0627c1ec-864c-433d-9c4c-a080aef99afe" targetNamespace="http://schemas.microsoft.com/office/2006/metadata/properties" ma:root="true" ma:fieldsID="6db24ab2f1dfe16ca04ef47b7a6ffa56" ns2:_="" ns3:_="" ns4:_="">
    <xsd:import namespace="51c63e5e-c62a-4352-bf1c-f571cd08ef04"/>
    <xsd:import namespace="7c88bd18-8bdc-4e8e-8477-fd8a4215a852"/>
    <xsd:import namespace="0627c1ec-864c-433d-9c4c-a080aef99afe"/>
    <xsd:element name="properties">
      <xsd:complexType>
        <xsd:sequence>
          <xsd:element name="documentManagement">
            <xsd:complexType>
              <xsd:all>
                <xsd:element ref="ns2:SharedWithUsers" minOccurs="0"/>
                <xsd:element ref="ns3:SharingHintHash" minOccurs="0"/>
                <xsd:element ref="ns4:MediaServiceMetadata" minOccurs="0"/>
                <xsd:element ref="ns4:MediaServiceFastMetadata" minOccurs="0"/>
                <xsd:element ref="ns2: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3e5e-c62a-4352-bf1c-f571cd08ef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8bd18-8bdc-4e8e-8477-fd8a4215a852" elementFormDefault="qualified">
    <xsd:import namespace="http://schemas.microsoft.com/office/2006/documentManagement/types"/>
    <xsd:import namespace="http://schemas.microsoft.com/office/infopath/2007/PartnerControls"/>
    <xsd:element name="SharingHintHash" ma:index="9"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7c1ec-864c-433d-9c4c-a080aef99a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c63e5e-c62a-4352-bf1c-f571cd08ef04">
      <UserInfo>
        <DisplayName>Lisa Kingswell</DisplayName>
        <AccountId>3194</AccountId>
        <AccountType/>
      </UserInfo>
      <UserInfo>
        <DisplayName>Leah Oates</DisplayName>
        <AccountId>3188</AccountId>
        <AccountType/>
      </UserInfo>
      <UserInfo>
        <DisplayName>Emma Chandler</DisplayName>
        <AccountId>3189</AccountId>
        <AccountType/>
      </UserInfo>
      <UserInfo>
        <DisplayName>Sophie Cooper</DisplayName>
        <AccountId>3190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E491-A4AA-4B03-8C1C-18B8F1B46DEA}">
  <ds:schemaRefs>
    <ds:schemaRef ds:uri="http://schemas.microsoft.com/sharepoint/v3/contenttype/forms"/>
  </ds:schemaRefs>
</ds:datastoreItem>
</file>

<file path=customXml/itemProps2.xml><?xml version="1.0" encoding="utf-8"?>
<ds:datastoreItem xmlns:ds="http://schemas.openxmlformats.org/officeDocument/2006/customXml" ds:itemID="{2CB15FF5-3B0A-4638-9F80-B4AF5EA5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3e5e-c62a-4352-bf1c-f571cd08ef04"/>
    <ds:schemaRef ds:uri="7c88bd18-8bdc-4e8e-8477-fd8a4215a852"/>
    <ds:schemaRef ds:uri="0627c1ec-864c-433d-9c4c-a080aef99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3AE48-4530-4162-BDA6-C7A309D02943}">
  <ds:schemaRefs>
    <ds:schemaRef ds:uri="http://schemas.microsoft.com/office/2006/documentManagement/types"/>
    <ds:schemaRef ds:uri="http://schemas.microsoft.com/office/2006/metadata/properties"/>
    <ds:schemaRef ds:uri="http://purl.org/dc/elements/1.1/"/>
    <ds:schemaRef ds:uri="http://purl.org/dc/terms/"/>
    <ds:schemaRef ds:uri="7c88bd18-8bdc-4e8e-8477-fd8a4215a852"/>
    <ds:schemaRef ds:uri="http://www.w3.org/XML/1998/namespace"/>
    <ds:schemaRef ds:uri="http://purl.org/dc/dcmitype/"/>
    <ds:schemaRef ds:uri="http://schemas.microsoft.com/office/infopath/2007/PartnerControls"/>
    <ds:schemaRef ds:uri="http://schemas.openxmlformats.org/package/2006/metadata/core-properties"/>
    <ds:schemaRef ds:uri="0627c1ec-864c-433d-9c4c-a080aef99afe"/>
    <ds:schemaRef ds:uri="51c63e5e-c62a-4352-bf1c-f571cd08ef04"/>
  </ds:schemaRefs>
</ds:datastoreItem>
</file>

<file path=customXml/itemProps4.xml><?xml version="1.0" encoding="utf-8"?>
<ds:datastoreItem xmlns:ds="http://schemas.openxmlformats.org/officeDocument/2006/customXml" ds:itemID="{8357CAD6-FCB0-42F4-B51A-A5F59298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1519</Words>
  <Characters>8664</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Pay Statement</vt:lpstr>
    </vt:vector>
  </TitlesOfParts>
  <Company>People and Development</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Statement</dc:title>
  <dc:subject>An overview of the pay and benefits at Solent.</dc:subject>
  <dc:creator>Mark Humphrys</dc:creator>
  <cp:keywords>pay, benefits, salary, market supplements, job grade review, entitlement, pay rise, pay and reward, staff benefits, employee benefits,</cp:keywords>
  <dc:description>
  </dc:description>
  <cp:lastModifiedBy>Natalie Laishley</cp:lastModifiedBy>
  <cp:revision>2</cp:revision>
  <cp:lastPrinted>2019-10-30T12:03:00Z</cp:lastPrinted>
  <dcterms:created xsi:type="dcterms:W3CDTF">2020-04-30T20:34:00Z</dcterms:created>
  <dcterms:modified xsi:type="dcterms:W3CDTF">2020-05-19T09:59:01Z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name</vt:lpwstr>
  </property>
  <property fmtid="{D5CDD505-2E9C-101B-9397-08002B2CF9AE}" pid="3" name="Version">
    <vt:r8>1</vt:r8>
  </property>
  <property fmtid="{D5CDD505-2E9C-101B-9397-08002B2CF9AE}" pid="4" name="ContentTypeId">
    <vt:lpwstr>0x010100C4ED9286F9537940BE40C0CCB9C757A0</vt:lpwstr>
  </property>
  <property fmtid="{D5CDD505-2E9C-101B-9397-08002B2CF9AE}" pid="5" name="Order">
    <vt:r8>446300</vt:r8>
  </property>
  <property fmtid="{D5CDD505-2E9C-101B-9397-08002B2CF9AE}" pid="6" name="ComplianceAssetId">
    <vt:lpwstr/>
  </property>
</Properties>
</file>